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6965A" w14:textId="647A559C" w:rsidR="008C4DC5" w:rsidRPr="00D315C6" w:rsidRDefault="008C4DC5" w:rsidP="00D315C6">
      <w:pPr>
        <w:jc w:val="center"/>
        <w:rPr>
          <w:b/>
          <w:sz w:val="28"/>
          <w:szCs w:val="28"/>
          <w:lang w:val="en-US"/>
        </w:rPr>
      </w:pPr>
      <w:r w:rsidRPr="008C4DC5">
        <w:rPr>
          <w:b/>
          <w:sz w:val="28"/>
          <w:szCs w:val="28"/>
        </w:rPr>
        <w:t>Supplementary material</w:t>
      </w:r>
      <w:r>
        <w:rPr>
          <w:b/>
          <w:sz w:val="28"/>
          <w:szCs w:val="28"/>
          <w:lang w:val="en-US"/>
        </w:rPr>
        <w:t>s</w:t>
      </w:r>
    </w:p>
    <w:p w14:paraId="3D4E843C" w14:textId="510F321A" w:rsidR="008C4DC5" w:rsidRPr="00D315C6" w:rsidRDefault="008C4DC5" w:rsidP="00D315C6">
      <w:pPr>
        <w:jc w:val="center"/>
        <w:rPr>
          <w:bCs/>
          <w:sz w:val="26"/>
          <w:szCs w:val="26"/>
        </w:rPr>
      </w:pPr>
    </w:p>
    <w:p w14:paraId="4F01E9E2" w14:textId="593C5408" w:rsidR="008C4DC5" w:rsidRPr="00D315C6" w:rsidRDefault="008C4DC5" w:rsidP="00D315C6">
      <w:pPr>
        <w:jc w:val="center"/>
        <w:rPr>
          <w:bCs/>
          <w:sz w:val="26"/>
          <w:szCs w:val="26"/>
          <w:lang w:val="en-US"/>
        </w:rPr>
      </w:pPr>
      <w:r>
        <w:rPr>
          <w:bCs/>
          <w:sz w:val="26"/>
          <w:szCs w:val="26"/>
          <w:lang w:val="en-US"/>
        </w:rPr>
        <w:t>from</w:t>
      </w:r>
    </w:p>
    <w:p w14:paraId="316245A0" w14:textId="77777777" w:rsidR="008C4DC5" w:rsidRPr="00D315C6" w:rsidRDefault="008C4DC5" w:rsidP="00D315C6">
      <w:pPr>
        <w:jc w:val="center"/>
        <w:rPr>
          <w:bCs/>
          <w:sz w:val="26"/>
          <w:szCs w:val="26"/>
        </w:rPr>
      </w:pPr>
    </w:p>
    <w:p w14:paraId="2F2F4F35" w14:textId="77777777" w:rsidR="008C4DC5" w:rsidRDefault="003126EC" w:rsidP="008C4DC5">
      <w:pPr>
        <w:jc w:val="center"/>
        <w:rPr>
          <w:b/>
          <w:sz w:val="36"/>
          <w:szCs w:val="36"/>
        </w:rPr>
      </w:pPr>
      <w:r w:rsidRPr="00D315C6">
        <w:rPr>
          <w:b/>
          <w:sz w:val="36"/>
          <w:szCs w:val="36"/>
        </w:rPr>
        <w:t xml:space="preserve">A probabilistic framework for Windows of Opportunity: </w:t>
      </w:r>
    </w:p>
    <w:p w14:paraId="48A703F3" w14:textId="7D548997" w:rsidR="00EB4FE6" w:rsidRPr="00D315C6" w:rsidRDefault="003126EC" w:rsidP="00D315C6">
      <w:pPr>
        <w:jc w:val="center"/>
        <w:rPr>
          <w:sz w:val="36"/>
          <w:szCs w:val="36"/>
        </w:rPr>
      </w:pPr>
      <w:r w:rsidRPr="00D315C6">
        <w:rPr>
          <w:b/>
          <w:sz w:val="36"/>
          <w:szCs w:val="36"/>
        </w:rPr>
        <w:t xml:space="preserve">the role of </w:t>
      </w:r>
      <w:r w:rsidR="00595C53" w:rsidRPr="00D315C6">
        <w:rPr>
          <w:b/>
          <w:sz w:val="36"/>
          <w:szCs w:val="36"/>
        </w:rPr>
        <w:t xml:space="preserve">temporal variability </w:t>
      </w:r>
      <w:r w:rsidRPr="00D315C6">
        <w:rPr>
          <w:b/>
          <w:sz w:val="36"/>
          <w:szCs w:val="36"/>
        </w:rPr>
        <w:t>in critical transitions</w:t>
      </w:r>
    </w:p>
    <w:p w14:paraId="2E205EB6" w14:textId="77777777" w:rsidR="00F26E7D" w:rsidRPr="00992CE7" w:rsidRDefault="00F26E7D" w:rsidP="00D315C6">
      <w:pPr>
        <w:spacing w:after="0"/>
        <w:jc w:val="center"/>
        <w:rPr>
          <w:lang w:val="nl-NL"/>
        </w:rPr>
      </w:pPr>
    </w:p>
    <w:p w14:paraId="2ADE3600" w14:textId="392922A2" w:rsidR="00972DC5" w:rsidRPr="00992CE7" w:rsidRDefault="00972DC5" w:rsidP="00D315C6">
      <w:pPr>
        <w:jc w:val="center"/>
        <w:rPr>
          <w:i/>
          <w:iCs/>
          <w:vertAlign w:val="superscript"/>
          <w:lang w:val="nl-NL"/>
        </w:rPr>
      </w:pPr>
      <w:r w:rsidRPr="00992CE7">
        <w:rPr>
          <w:i/>
          <w:iCs/>
          <w:lang w:val="nl-NL"/>
        </w:rPr>
        <w:t>Jim van Belzen</w:t>
      </w:r>
      <w:proofErr w:type="gramStart"/>
      <w:r w:rsidR="00E93E24" w:rsidRPr="00992CE7">
        <w:rPr>
          <w:i/>
          <w:iCs/>
          <w:vertAlign w:val="superscript"/>
          <w:lang w:val="nl-NL"/>
        </w:rPr>
        <w:t>1,*</w:t>
      </w:r>
      <w:proofErr w:type="gramEnd"/>
      <w:r w:rsidRPr="00992CE7">
        <w:rPr>
          <w:i/>
          <w:iCs/>
          <w:lang w:val="nl-NL"/>
        </w:rPr>
        <w:t>, Greg</w:t>
      </w:r>
      <w:r w:rsidR="00AD28A3" w:rsidRPr="00992CE7">
        <w:rPr>
          <w:i/>
          <w:iCs/>
          <w:lang w:val="nl-NL"/>
        </w:rPr>
        <w:t>ory S.</w:t>
      </w:r>
      <w:r w:rsidRPr="00992CE7">
        <w:rPr>
          <w:i/>
          <w:iCs/>
          <w:lang w:val="nl-NL"/>
        </w:rPr>
        <w:t xml:space="preserve"> Fivash</w:t>
      </w:r>
      <w:r w:rsidR="00E93E24" w:rsidRPr="00992CE7">
        <w:rPr>
          <w:i/>
          <w:iCs/>
          <w:vertAlign w:val="superscript"/>
          <w:lang w:val="nl-NL"/>
        </w:rPr>
        <w:t>1</w:t>
      </w:r>
      <w:r w:rsidRPr="00992CE7">
        <w:rPr>
          <w:i/>
          <w:iCs/>
          <w:lang w:val="nl-NL"/>
        </w:rPr>
        <w:t xml:space="preserve">, </w:t>
      </w:r>
      <w:proofErr w:type="spellStart"/>
      <w:r w:rsidR="00E93E24" w:rsidRPr="00992CE7">
        <w:rPr>
          <w:i/>
          <w:iCs/>
          <w:lang w:val="nl-NL"/>
        </w:rPr>
        <w:t>Zhan</w:t>
      </w:r>
      <w:proofErr w:type="spellEnd"/>
      <w:r w:rsidR="00E93E24" w:rsidRPr="00992CE7">
        <w:rPr>
          <w:i/>
          <w:iCs/>
          <w:lang w:val="nl-NL"/>
        </w:rPr>
        <w:t xml:space="preserve"> Hu</w:t>
      </w:r>
      <w:r w:rsidR="00E93E24" w:rsidRPr="00992CE7">
        <w:rPr>
          <w:i/>
          <w:iCs/>
          <w:vertAlign w:val="superscript"/>
          <w:lang w:val="nl-NL"/>
        </w:rPr>
        <w:t>2</w:t>
      </w:r>
      <w:r w:rsidR="009831C0" w:rsidRPr="00992CE7">
        <w:rPr>
          <w:i/>
          <w:iCs/>
          <w:vertAlign w:val="superscript"/>
          <w:lang w:val="nl-NL"/>
        </w:rPr>
        <w:t>,3</w:t>
      </w:r>
      <w:r w:rsidR="008908A6" w:rsidRPr="00992CE7">
        <w:rPr>
          <w:i/>
          <w:iCs/>
          <w:vertAlign w:val="superscript"/>
          <w:lang w:val="nl-NL"/>
        </w:rPr>
        <w:t>,</w:t>
      </w:r>
      <w:r w:rsidR="009831C0" w:rsidRPr="00992CE7">
        <w:rPr>
          <w:i/>
          <w:iCs/>
          <w:vertAlign w:val="superscript"/>
          <w:lang w:val="nl-NL"/>
        </w:rPr>
        <w:t>4</w:t>
      </w:r>
      <w:r w:rsidR="00E93E24" w:rsidRPr="00992CE7">
        <w:rPr>
          <w:i/>
          <w:iCs/>
          <w:vertAlign w:val="superscript"/>
          <w:lang w:val="nl-NL"/>
        </w:rPr>
        <w:t>,*</w:t>
      </w:r>
      <w:r w:rsidR="00E93E24" w:rsidRPr="00992CE7">
        <w:rPr>
          <w:i/>
          <w:iCs/>
          <w:lang w:val="nl-NL"/>
        </w:rPr>
        <w:t xml:space="preserve">, </w:t>
      </w:r>
      <w:r w:rsidRPr="00992CE7">
        <w:rPr>
          <w:i/>
          <w:iCs/>
          <w:lang w:val="nl-NL"/>
        </w:rPr>
        <w:t xml:space="preserve">Tjeerd </w:t>
      </w:r>
      <w:r w:rsidR="00AD28A3" w:rsidRPr="00992CE7">
        <w:rPr>
          <w:i/>
          <w:iCs/>
          <w:lang w:val="nl-NL"/>
        </w:rPr>
        <w:t xml:space="preserve">J. </w:t>
      </w:r>
      <w:r w:rsidRPr="00992CE7">
        <w:rPr>
          <w:i/>
          <w:iCs/>
          <w:lang w:val="nl-NL"/>
        </w:rPr>
        <w:t>Bouma</w:t>
      </w:r>
      <w:r w:rsidR="00E93E24" w:rsidRPr="00992CE7">
        <w:rPr>
          <w:i/>
          <w:iCs/>
          <w:vertAlign w:val="superscript"/>
          <w:lang w:val="nl-NL"/>
        </w:rPr>
        <w:t>1,</w:t>
      </w:r>
      <w:r w:rsidR="009831C0" w:rsidRPr="00992CE7">
        <w:rPr>
          <w:i/>
          <w:iCs/>
          <w:vertAlign w:val="superscript"/>
          <w:lang w:val="nl-NL"/>
        </w:rPr>
        <w:t>5</w:t>
      </w:r>
      <w:r w:rsidRPr="00992CE7">
        <w:rPr>
          <w:i/>
          <w:iCs/>
          <w:lang w:val="nl-NL"/>
        </w:rPr>
        <w:t xml:space="preserve">, Peter </w:t>
      </w:r>
      <w:r w:rsidR="00AD28A3" w:rsidRPr="00992CE7">
        <w:rPr>
          <w:i/>
          <w:iCs/>
          <w:lang w:val="nl-NL"/>
        </w:rPr>
        <w:t xml:space="preserve">M. J. </w:t>
      </w:r>
      <w:r w:rsidRPr="00992CE7">
        <w:rPr>
          <w:i/>
          <w:iCs/>
          <w:lang w:val="nl-NL"/>
        </w:rPr>
        <w:t>Herman</w:t>
      </w:r>
      <w:r w:rsidR="009831C0" w:rsidRPr="00992CE7">
        <w:rPr>
          <w:i/>
          <w:iCs/>
          <w:vertAlign w:val="superscript"/>
          <w:lang w:val="nl-NL"/>
        </w:rPr>
        <w:t>6,7</w:t>
      </w:r>
    </w:p>
    <w:p w14:paraId="29CA5539" w14:textId="77777777" w:rsidR="00E93E24" w:rsidRPr="00992CE7" w:rsidRDefault="00E93E24" w:rsidP="005F5BF7">
      <w:pPr>
        <w:rPr>
          <w:lang w:val="nl-NL"/>
        </w:rPr>
      </w:pPr>
    </w:p>
    <w:p w14:paraId="52344086" w14:textId="7A227DFC" w:rsidR="00E93E24" w:rsidRPr="00D315C6" w:rsidRDefault="00E93E24" w:rsidP="005F5BF7">
      <w:pPr>
        <w:rPr>
          <w:sz w:val="22"/>
          <w:szCs w:val="22"/>
          <w:lang w:val="nl-NL"/>
        </w:rPr>
      </w:pPr>
      <w:r w:rsidRPr="00D315C6">
        <w:rPr>
          <w:sz w:val="22"/>
          <w:szCs w:val="22"/>
          <w:vertAlign w:val="superscript"/>
          <w:lang w:val="nl-NL"/>
        </w:rPr>
        <w:t>1</w:t>
      </w:r>
      <w:r w:rsidRPr="00D315C6">
        <w:rPr>
          <w:sz w:val="22"/>
          <w:szCs w:val="22"/>
          <w:lang w:val="nl-NL"/>
        </w:rPr>
        <w:t xml:space="preserve"> </w:t>
      </w:r>
      <w:r w:rsidR="00FF05E2" w:rsidRPr="00D315C6">
        <w:rPr>
          <w:sz w:val="22"/>
          <w:szCs w:val="22"/>
        </w:rPr>
        <w:t>Department of Estuarine and Delta Systems, Royal Netherlands Institute for Sea Research (NIOZ), 4401 NT Yerseke, The Netherlands</w:t>
      </w:r>
    </w:p>
    <w:p w14:paraId="508766CA" w14:textId="18482449" w:rsidR="00F21A28" w:rsidRPr="00D315C6" w:rsidRDefault="00E93E24" w:rsidP="00E81D87">
      <w:pPr>
        <w:rPr>
          <w:sz w:val="22"/>
          <w:szCs w:val="22"/>
        </w:rPr>
      </w:pPr>
      <w:r w:rsidRPr="00D315C6">
        <w:rPr>
          <w:sz w:val="22"/>
          <w:szCs w:val="22"/>
          <w:vertAlign w:val="superscript"/>
        </w:rPr>
        <w:t>2</w:t>
      </w:r>
      <w:r w:rsidRPr="00D315C6">
        <w:rPr>
          <w:sz w:val="22"/>
          <w:szCs w:val="22"/>
        </w:rPr>
        <w:t xml:space="preserve"> </w:t>
      </w:r>
      <w:r w:rsidR="00F21A28" w:rsidRPr="00D315C6">
        <w:rPr>
          <w:sz w:val="22"/>
          <w:szCs w:val="22"/>
        </w:rPr>
        <w:t>School of Marine Sciences, Sun Yat-Sen University, and Southern Marine Science and Engineering Guangdong Laboratory (Zhuhai), Zhuhai, China</w:t>
      </w:r>
    </w:p>
    <w:p w14:paraId="757F3D07" w14:textId="5D11062C" w:rsidR="00F21A28" w:rsidRPr="00D315C6" w:rsidRDefault="00F21A28" w:rsidP="00E81D87">
      <w:pPr>
        <w:rPr>
          <w:sz w:val="22"/>
          <w:szCs w:val="22"/>
        </w:rPr>
      </w:pPr>
      <w:r w:rsidRPr="00D315C6">
        <w:rPr>
          <w:sz w:val="22"/>
          <w:szCs w:val="22"/>
          <w:vertAlign w:val="superscript"/>
        </w:rPr>
        <w:t>3</w:t>
      </w:r>
      <w:r w:rsidRPr="00D315C6">
        <w:rPr>
          <w:sz w:val="22"/>
          <w:szCs w:val="22"/>
        </w:rPr>
        <w:t xml:space="preserve"> Guangdong Provincial Key Laboratory of Marine Resources and Coastal Engineering, Guangzhou, China</w:t>
      </w:r>
    </w:p>
    <w:p w14:paraId="16EA63B7" w14:textId="5A473187" w:rsidR="00F21A28" w:rsidRPr="00D315C6" w:rsidRDefault="00F21A28" w:rsidP="005F5BF7">
      <w:pPr>
        <w:rPr>
          <w:sz w:val="22"/>
          <w:szCs w:val="22"/>
        </w:rPr>
      </w:pPr>
      <w:r w:rsidRPr="00D315C6">
        <w:rPr>
          <w:sz w:val="22"/>
          <w:szCs w:val="22"/>
          <w:vertAlign w:val="superscript"/>
        </w:rPr>
        <w:t>4</w:t>
      </w:r>
      <w:r w:rsidRPr="00D315C6">
        <w:rPr>
          <w:sz w:val="22"/>
          <w:szCs w:val="22"/>
        </w:rPr>
        <w:t xml:space="preserve"> Pearl River Estuary Marine Ecosystem Research Station, Ministry of Education, Zhuhai, China</w:t>
      </w:r>
    </w:p>
    <w:p w14:paraId="4AFDF984" w14:textId="7CA98837" w:rsidR="00FF05E2" w:rsidRPr="00D315C6" w:rsidRDefault="00F21A28" w:rsidP="00FF05E2">
      <w:pPr>
        <w:rPr>
          <w:sz w:val="22"/>
          <w:szCs w:val="22"/>
        </w:rPr>
      </w:pPr>
      <w:r w:rsidRPr="00D315C6">
        <w:rPr>
          <w:sz w:val="22"/>
          <w:szCs w:val="22"/>
          <w:vertAlign w:val="superscript"/>
        </w:rPr>
        <w:t>5</w:t>
      </w:r>
      <w:r w:rsidRPr="00D315C6">
        <w:rPr>
          <w:sz w:val="22"/>
          <w:szCs w:val="22"/>
        </w:rPr>
        <w:t xml:space="preserve"> </w:t>
      </w:r>
      <w:r w:rsidR="00FF05E2" w:rsidRPr="00D315C6">
        <w:rPr>
          <w:sz w:val="22"/>
          <w:szCs w:val="22"/>
        </w:rPr>
        <w:t>Faculty of Geosciences, Department of Physical Geography, Utrecht University, 3508 TC Utrecht, The Netherlands</w:t>
      </w:r>
    </w:p>
    <w:p w14:paraId="19B9F527" w14:textId="2B9F1B5B" w:rsidR="004076F2" w:rsidRPr="00D315C6" w:rsidRDefault="00F21A28" w:rsidP="004076F2">
      <w:pPr>
        <w:rPr>
          <w:color w:val="000000"/>
          <w:sz w:val="22"/>
          <w:szCs w:val="22"/>
        </w:rPr>
      </w:pPr>
      <w:r w:rsidRPr="00D315C6">
        <w:rPr>
          <w:sz w:val="22"/>
          <w:szCs w:val="22"/>
          <w:vertAlign w:val="superscript"/>
        </w:rPr>
        <w:t>6</w:t>
      </w:r>
      <w:r w:rsidRPr="00D315C6">
        <w:rPr>
          <w:sz w:val="22"/>
          <w:szCs w:val="22"/>
        </w:rPr>
        <w:t xml:space="preserve"> </w:t>
      </w:r>
      <w:r w:rsidR="004076F2" w:rsidRPr="00D315C6">
        <w:rPr>
          <w:sz w:val="22"/>
          <w:szCs w:val="22"/>
        </w:rPr>
        <w:t>Department of Hydraulic Engineering, Delft University of Technology, 2628 CN, Delft, The Netherlands</w:t>
      </w:r>
    </w:p>
    <w:p w14:paraId="4CF2F9C0" w14:textId="042C794A" w:rsidR="00E93E24" w:rsidRPr="00D315C6" w:rsidRDefault="00F21A28" w:rsidP="005F5BF7">
      <w:pPr>
        <w:rPr>
          <w:color w:val="000000"/>
          <w:sz w:val="22"/>
          <w:szCs w:val="22"/>
        </w:rPr>
      </w:pPr>
      <w:r w:rsidRPr="00D315C6">
        <w:rPr>
          <w:sz w:val="22"/>
          <w:szCs w:val="22"/>
          <w:vertAlign w:val="superscript"/>
        </w:rPr>
        <w:t>7</w:t>
      </w:r>
      <w:r w:rsidR="004076F2" w:rsidRPr="00D315C6">
        <w:rPr>
          <w:sz w:val="22"/>
          <w:szCs w:val="22"/>
        </w:rPr>
        <w:t xml:space="preserve"> Unit of Marine and Coastal Systems, Deltares, 2600 MH, Delft, The Netherlands</w:t>
      </w:r>
    </w:p>
    <w:p w14:paraId="5B2A1BF9" w14:textId="11E94528" w:rsidR="00047A47" w:rsidRPr="00D315C6" w:rsidRDefault="00E93E24" w:rsidP="005F5BF7">
      <w:pPr>
        <w:rPr>
          <w:sz w:val="22"/>
          <w:szCs w:val="22"/>
        </w:rPr>
      </w:pPr>
      <w:r w:rsidRPr="00D315C6">
        <w:rPr>
          <w:sz w:val="22"/>
          <w:szCs w:val="22"/>
          <w:vertAlign w:val="superscript"/>
        </w:rPr>
        <w:t>*</w:t>
      </w:r>
      <w:r w:rsidRPr="00D315C6">
        <w:rPr>
          <w:sz w:val="22"/>
          <w:szCs w:val="22"/>
        </w:rPr>
        <w:t xml:space="preserve"> corresponding authors</w:t>
      </w:r>
    </w:p>
    <w:p w14:paraId="666AEDCE" w14:textId="77777777" w:rsidR="00734D5A" w:rsidRPr="00992CE7" w:rsidRDefault="00734D5A" w:rsidP="0036378F"/>
    <w:p w14:paraId="2F31E349" w14:textId="4D1C5098" w:rsidR="009A7A7A" w:rsidRPr="00992CE7" w:rsidRDefault="009A7A7A">
      <w:pPr>
        <w:rPr>
          <w:b/>
        </w:rPr>
      </w:pPr>
    </w:p>
    <w:p w14:paraId="27E92D21" w14:textId="77777777" w:rsidR="00F2495E" w:rsidRPr="00992CE7" w:rsidRDefault="00495C68" w:rsidP="00C6660F">
      <w:pPr>
        <w:rPr>
          <w:b/>
          <w:sz w:val="28"/>
          <w:szCs w:val="28"/>
        </w:rPr>
      </w:pPr>
      <w:r w:rsidRPr="00992CE7">
        <w:rPr>
          <w:b/>
          <w:sz w:val="28"/>
          <w:szCs w:val="28"/>
        </w:rPr>
        <w:t>Supplementary material</w:t>
      </w:r>
    </w:p>
    <w:p w14:paraId="37751B03" w14:textId="77777777" w:rsidR="00495C68" w:rsidRPr="00992CE7" w:rsidRDefault="00495C68" w:rsidP="00C6660F">
      <w:pPr>
        <w:rPr>
          <w:b/>
          <w:i/>
          <w:iCs/>
        </w:rPr>
      </w:pPr>
      <w:r w:rsidRPr="00992CE7">
        <w:rPr>
          <w:b/>
          <w:i/>
          <w:iCs/>
        </w:rPr>
        <w:t>Content</w:t>
      </w:r>
    </w:p>
    <w:p w14:paraId="229A1BA2" w14:textId="77777777" w:rsidR="00495C68" w:rsidRPr="00992CE7" w:rsidRDefault="00495C68" w:rsidP="00264651">
      <w:pPr>
        <w:pStyle w:val="ListParagraph"/>
        <w:numPr>
          <w:ilvl w:val="0"/>
          <w:numId w:val="7"/>
        </w:numPr>
        <w:rPr>
          <w:bCs/>
        </w:rPr>
      </w:pPr>
      <w:r w:rsidRPr="00992CE7">
        <w:rPr>
          <w:bCs/>
        </w:rPr>
        <w:t>Note 1: Statistical properties of dichotomous environmental signals</w:t>
      </w:r>
    </w:p>
    <w:p w14:paraId="0D22CBA7" w14:textId="77777777" w:rsidR="00495C68" w:rsidRPr="00992CE7" w:rsidRDefault="00495C68" w:rsidP="00264651">
      <w:pPr>
        <w:pStyle w:val="ListParagraph"/>
        <w:numPr>
          <w:ilvl w:val="0"/>
          <w:numId w:val="7"/>
        </w:numPr>
        <w:rPr>
          <w:bCs/>
        </w:rPr>
      </w:pPr>
      <w:r w:rsidRPr="00992CE7">
        <w:rPr>
          <w:bCs/>
        </w:rPr>
        <w:t>Note 2: Derivation critical growth rate</w:t>
      </w:r>
    </w:p>
    <w:p w14:paraId="0AEB892F" w14:textId="77777777" w:rsidR="00495C68" w:rsidRPr="00992CE7" w:rsidRDefault="00495C68" w:rsidP="00264651">
      <w:pPr>
        <w:pStyle w:val="ListParagraph"/>
        <w:numPr>
          <w:ilvl w:val="0"/>
          <w:numId w:val="7"/>
        </w:numPr>
        <w:rPr>
          <w:bCs/>
        </w:rPr>
      </w:pPr>
      <w:r w:rsidRPr="00992CE7">
        <w:rPr>
          <w:bCs/>
        </w:rPr>
        <w:t>Note 3: Establishment in systems with growth and decay of tolerance</w:t>
      </w:r>
    </w:p>
    <w:p w14:paraId="08FA7671" w14:textId="77777777" w:rsidR="00A2736A" w:rsidRPr="00992CE7" w:rsidRDefault="00A2736A" w:rsidP="00264651">
      <w:pPr>
        <w:pStyle w:val="ListParagraph"/>
        <w:numPr>
          <w:ilvl w:val="0"/>
          <w:numId w:val="7"/>
        </w:numPr>
        <w:rPr>
          <w:bCs/>
        </w:rPr>
      </w:pPr>
      <w:r w:rsidRPr="00992CE7">
        <w:rPr>
          <w:bCs/>
        </w:rPr>
        <w:t>Note 4: Linear versus exponential growth</w:t>
      </w:r>
    </w:p>
    <w:p w14:paraId="0B9E8088" w14:textId="77777777" w:rsidR="00C65A47" w:rsidRPr="00992CE7" w:rsidRDefault="00C65A47" w:rsidP="00264651">
      <w:pPr>
        <w:pStyle w:val="ListParagraph"/>
        <w:numPr>
          <w:ilvl w:val="0"/>
          <w:numId w:val="7"/>
        </w:numPr>
        <w:rPr>
          <w:bCs/>
        </w:rPr>
      </w:pPr>
      <w:r w:rsidRPr="00992CE7">
        <w:rPr>
          <w:bCs/>
        </w:rPr>
        <w:t>Note 5:</w:t>
      </w:r>
      <w:r w:rsidR="00CE7DC7" w:rsidRPr="00992CE7">
        <w:rPr>
          <w:bCs/>
        </w:rPr>
        <w:t xml:space="preserve"> </w:t>
      </w:r>
      <w:r w:rsidR="0086048F" w:rsidRPr="00992CE7">
        <w:rPr>
          <w:bCs/>
        </w:rPr>
        <w:t>Estimating establishment chances and coverage</w:t>
      </w:r>
    </w:p>
    <w:p w14:paraId="5AB58CB7" w14:textId="77777777" w:rsidR="00C65A47" w:rsidRPr="00992CE7" w:rsidRDefault="00C65A47" w:rsidP="00264651">
      <w:pPr>
        <w:pStyle w:val="ListParagraph"/>
        <w:numPr>
          <w:ilvl w:val="0"/>
          <w:numId w:val="7"/>
        </w:numPr>
        <w:rPr>
          <w:bCs/>
        </w:rPr>
      </w:pPr>
      <w:r w:rsidRPr="00992CE7">
        <w:rPr>
          <w:bCs/>
        </w:rPr>
        <w:t>Note 6: Ornstein-Uhlenbeck noise</w:t>
      </w:r>
    </w:p>
    <w:p w14:paraId="01E421E0" w14:textId="77777777" w:rsidR="00495C68" w:rsidRPr="00992CE7" w:rsidRDefault="00495C68" w:rsidP="00C6660F">
      <w:pPr>
        <w:rPr>
          <w:bCs/>
        </w:rPr>
      </w:pPr>
    </w:p>
    <w:p w14:paraId="27F4363D" w14:textId="77777777" w:rsidR="00495C68" w:rsidRPr="00992CE7" w:rsidRDefault="00495C68">
      <w:pPr>
        <w:rPr>
          <w:b/>
        </w:rPr>
      </w:pPr>
      <w:r w:rsidRPr="00992CE7">
        <w:rPr>
          <w:b/>
        </w:rPr>
        <w:br w:type="page"/>
      </w:r>
    </w:p>
    <w:p w14:paraId="5ED18DEA" w14:textId="77777777" w:rsidR="00A20A73" w:rsidRPr="00992CE7" w:rsidRDefault="00495C68" w:rsidP="00C6660F">
      <w:pPr>
        <w:rPr>
          <w:b/>
        </w:rPr>
      </w:pPr>
      <w:r w:rsidRPr="00992CE7">
        <w:rPr>
          <w:b/>
        </w:rPr>
        <w:lastRenderedPageBreak/>
        <w:t xml:space="preserve">Note </w:t>
      </w:r>
      <w:r w:rsidR="00355B0B" w:rsidRPr="00992CE7">
        <w:rPr>
          <w:b/>
        </w:rPr>
        <w:t>1</w:t>
      </w:r>
      <w:r w:rsidR="00A20A73" w:rsidRPr="00992CE7">
        <w:rPr>
          <w:b/>
        </w:rPr>
        <w:t xml:space="preserve">: Statistical properties of </w:t>
      </w:r>
      <w:r w:rsidR="00316780" w:rsidRPr="00992CE7">
        <w:rPr>
          <w:b/>
        </w:rPr>
        <w:t>d</w:t>
      </w:r>
      <w:r w:rsidR="00A20A73" w:rsidRPr="00992CE7">
        <w:rPr>
          <w:b/>
        </w:rPr>
        <w:t xml:space="preserve">ichotomous </w:t>
      </w:r>
      <w:r w:rsidR="00316780" w:rsidRPr="00992CE7">
        <w:rPr>
          <w:b/>
        </w:rPr>
        <w:t>environmental signals</w:t>
      </w:r>
    </w:p>
    <w:p w14:paraId="283E2CFD" w14:textId="77777777" w:rsidR="00C90241" w:rsidRPr="00992CE7" w:rsidRDefault="00C90241" w:rsidP="00264651">
      <w:pPr>
        <w:ind w:firstLine="720"/>
      </w:pPr>
      <w:r w:rsidRPr="00992CE7">
        <w:t xml:space="preserve">Here we focus on the description of </w:t>
      </w:r>
      <w:r w:rsidR="00722004" w:rsidRPr="00992CE7">
        <w:t xml:space="preserve">environmental fluctuations in terms of the </w:t>
      </w:r>
      <w:r w:rsidRPr="00992CE7">
        <w:t>average</w:t>
      </w:r>
      <w:r w:rsidR="00197D9D" w:rsidRPr="00992CE7">
        <w:t xml:space="preserve"> </w:t>
      </w:r>
      <w:r w:rsidR="00D50323" w:rsidRPr="00992CE7">
        <w:rPr>
          <w:rFonts w:eastAsia="Arial Unicode MS"/>
          <w:i/>
        </w:rPr>
        <w:t>E</w:t>
      </w:r>
      <w:r w:rsidR="00D50323" w:rsidRPr="00992CE7">
        <w:rPr>
          <w:i/>
          <w:vertAlign w:val="subscript"/>
        </w:rPr>
        <w:t>avg</w:t>
      </w:r>
      <w:r w:rsidRPr="00992CE7">
        <w:t xml:space="preserve">, </w:t>
      </w:r>
      <w:r w:rsidR="00722004" w:rsidRPr="00992CE7">
        <w:t xml:space="preserve">period </w:t>
      </w:r>
      <w:r w:rsidR="00722004" w:rsidRPr="00992CE7">
        <w:rPr>
          <w:rFonts w:ascii="Symbol" w:hAnsi="Symbol"/>
          <w:i/>
        </w:rPr>
        <w:t></w:t>
      </w:r>
      <w:r w:rsidR="00722004" w:rsidRPr="00992CE7">
        <w:t xml:space="preserve">, </w:t>
      </w:r>
      <w:r w:rsidRPr="00992CE7">
        <w:t xml:space="preserve">variance </w:t>
      </w:r>
      <w:r w:rsidR="00197D9D" w:rsidRPr="00992CE7">
        <w:rPr>
          <w:i/>
        </w:rPr>
        <w:t>σ</w:t>
      </w:r>
      <w:r w:rsidR="006122F4" w:rsidRPr="00992CE7">
        <w:rPr>
          <w:i/>
          <w:vertAlign w:val="superscript"/>
        </w:rPr>
        <w:t>2</w:t>
      </w:r>
      <w:r w:rsidR="00197D9D" w:rsidRPr="00992CE7">
        <w:rPr>
          <w:i/>
        </w:rPr>
        <w:t xml:space="preserve">(E) </w:t>
      </w:r>
      <w:r w:rsidRPr="00992CE7">
        <w:t xml:space="preserve">and temporal autocorrelation </w:t>
      </w:r>
      <w:r w:rsidR="00197D9D" w:rsidRPr="00992CE7">
        <w:rPr>
          <w:rFonts w:ascii="Symbol" w:hAnsi="Symbol"/>
          <w:i/>
        </w:rPr>
        <w:t></w:t>
      </w:r>
      <w:r w:rsidR="00197D9D" w:rsidRPr="00992CE7">
        <w:rPr>
          <w:i/>
        </w:rPr>
        <w:t>(t’)</w:t>
      </w:r>
      <w:r w:rsidR="00197D9D" w:rsidRPr="00992CE7">
        <w:t xml:space="preserve"> </w:t>
      </w:r>
      <w:r w:rsidR="00722004" w:rsidRPr="00992CE7">
        <w:t xml:space="preserve">and how they </w:t>
      </w:r>
      <w:r w:rsidRPr="00992CE7">
        <w:t>can be derived from the parameters making up the regular dichotomous signal and the dichotomous Markov noise signal respectively.</w:t>
      </w:r>
    </w:p>
    <w:p w14:paraId="7450BDB9" w14:textId="77777777" w:rsidR="00316780" w:rsidRPr="00992CE7" w:rsidRDefault="00316780" w:rsidP="00C6660F">
      <w:pPr>
        <w:rPr>
          <w:b/>
          <w:i/>
        </w:rPr>
      </w:pPr>
      <w:r w:rsidRPr="00992CE7">
        <w:rPr>
          <w:b/>
          <w:i/>
        </w:rPr>
        <w:t>Regular dichotomous signal</w:t>
      </w:r>
    </w:p>
    <w:p w14:paraId="588B5DEA" w14:textId="77777777" w:rsidR="00C6660F" w:rsidRPr="00992CE7" w:rsidRDefault="00722004" w:rsidP="00264651">
      <w:pPr>
        <w:ind w:firstLine="720"/>
      </w:pPr>
      <w:r w:rsidRPr="00992CE7">
        <w:t xml:space="preserve">The variability of environmental fluctuations can be described using period </w:t>
      </w:r>
      <w:r w:rsidRPr="00992CE7">
        <w:rPr>
          <w:rFonts w:ascii="Symbol" w:hAnsi="Symbol"/>
          <w:i/>
        </w:rPr>
        <w:t></w:t>
      </w:r>
      <w:r w:rsidRPr="00992CE7">
        <w:t xml:space="preserve"> and variance </w:t>
      </w:r>
      <w:r w:rsidRPr="00992CE7">
        <w:rPr>
          <w:i/>
        </w:rPr>
        <w:t>σ</w:t>
      </w:r>
      <w:r w:rsidRPr="00992CE7">
        <w:rPr>
          <w:i/>
          <w:vertAlign w:val="superscript"/>
        </w:rPr>
        <w:t>2</w:t>
      </w:r>
      <w:r w:rsidRPr="00992CE7">
        <w:rPr>
          <w:i/>
        </w:rPr>
        <w:t xml:space="preserve">(E) </w:t>
      </w:r>
      <w:r w:rsidRPr="00992CE7">
        <w:t xml:space="preserve">as </w:t>
      </w:r>
      <w:r w:rsidR="00CB6891" w:rsidRPr="00992CE7">
        <w:t xml:space="preserve">the </w:t>
      </w:r>
      <w:r w:rsidRPr="00992CE7">
        <w:t>two key attributes reflecting the temporal and magnitude</w:t>
      </w:r>
      <w:r w:rsidR="00CB6891" w:rsidRPr="00992CE7">
        <w:t xml:space="preserve"> of the signal. </w:t>
      </w:r>
      <w:r w:rsidR="00C6660F" w:rsidRPr="00992CE7">
        <w:t>First</w:t>
      </w:r>
      <w:r w:rsidR="00627776" w:rsidRPr="00992CE7">
        <w:t>,</w:t>
      </w:r>
      <w:r w:rsidR="00C6660F" w:rsidRPr="00992CE7">
        <w:t xml:space="preserve"> we define the period </w:t>
      </w:r>
      <w:r w:rsidR="00C6660F" w:rsidRPr="00992CE7">
        <w:rPr>
          <w:rFonts w:ascii="Symbol" w:hAnsi="Symbol"/>
          <w:i/>
          <w:iCs/>
        </w:rPr>
        <w:t></w:t>
      </w:r>
      <w:r w:rsidR="00C6660F" w:rsidRPr="00992CE7">
        <w:t xml:space="preserve"> of the regular dichotomous signal as</w:t>
      </w:r>
      <w:r w:rsidR="00627776" w:rsidRPr="00992CE7">
        <w:t>:</w:t>
      </w:r>
    </w:p>
    <w:p w14:paraId="759EAFA6" w14:textId="77777777" w:rsidR="00627776" w:rsidRPr="00992CE7" w:rsidRDefault="00627776" w:rsidP="00C6660F">
      <w:r w:rsidRPr="00992CE7">
        <w:tab/>
      </w:r>
      <w:r w:rsidRPr="00992CE7">
        <w:rPr>
          <w:rFonts w:ascii="Symbol" w:hAnsi="Symbol"/>
          <w:i/>
        </w:rPr>
        <w:t></w:t>
      </w:r>
      <w:r w:rsidRPr="00992CE7">
        <w:rPr>
          <w:rFonts w:ascii="Symbol" w:hAnsi="Symbol"/>
          <w:i/>
        </w:rPr>
        <w:t></w:t>
      </w:r>
      <w:r w:rsidRPr="00992CE7">
        <w:rPr>
          <w:rFonts w:ascii="Symbol" w:hAnsi="Symbol"/>
          <w:i/>
        </w:rPr>
        <w:t></w:t>
      </w:r>
      <w:r w:rsidRPr="00992CE7">
        <w:rPr>
          <w:rFonts w:ascii="Symbol" w:hAnsi="Symbol"/>
          <w:i/>
        </w:rPr>
        <w:t></w:t>
      </w:r>
      <w:r w:rsidRPr="00992CE7">
        <w:rPr>
          <w:rFonts w:ascii="Symbol" w:hAnsi="Symbol"/>
          <w:i/>
        </w:rPr>
        <w:t></w:t>
      </w:r>
      <w:r w:rsidR="00DC4871" w:rsidRPr="00992CE7">
        <w:rPr>
          <w:i/>
          <w:vertAlign w:val="subscript"/>
        </w:rPr>
        <w:t>low</w:t>
      </w:r>
      <w:r w:rsidRPr="00992CE7">
        <w:rPr>
          <w:i/>
        </w:rPr>
        <w:t xml:space="preserve"> + </w:t>
      </w:r>
      <w:r w:rsidRPr="00992CE7">
        <w:rPr>
          <w:rFonts w:ascii="Symbol" w:hAnsi="Symbol"/>
          <w:i/>
        </w:rPr>
        <w:t></w:t>
      </w:r>
      <w:r w:rsidR="00DC4871" w:rsidRPr="00992CE7">
        <w:rPr>
          <w:i/>
          <w:vertAlign w:val="subscript"/>
        </w:rPr>
        <w:t>high</w:t>
      </w:r>
    </w:p>
    <w:p w14:paraId="63C564BF" w14:textId="77777777" w:rsidR="00722004" w:rsidRPr="00992CE7" w:rsidRDefault="00722004" w:rsidP="00722004">
      <w:r w:rsidRPr="00992CE7">
        <w:t>The variance</w:t>
      </w:r>
      <w:r w:rsidR="00072C02" w:rsidRPr="00992CE7">
        <w:t xml:space="preserve"> of the signal</w:t>
      </w:r>
      <w:r w:rsidRPr="00992CE7">
        <w:t xml:space="preserve">, reflecting the magnitude of the environmental fluctuations, can be </w:t>
      </w:r>
      <w:r w:rsidR="00072C02" w:rsidRPr="00992CE7">
        <w:t>calculated using</w:t>
      </w:r>
      <w:r w:rsidRPr="00992CE7">
        <w:t>:</w:t>
      </w:r>
    </w:p>
    <w:p w14:paraId="26B6CD87" w14:textId="77777777" w:rsidR="00722004" w:rsidRPr="00992CE7" w:rsidRDefault="00722004" w:rsidP="00264651">
      <w:pPr>
        <w:ind w:firstLine="720"/>
      </w:pPr>
      <w:r w:rsidRPr="00992CE7">
        <w:rPr>
          <w:i/>
        </w:rPr>
        <w:t>σ</w:t>
      </w:r>
      <w:r w:rsidRPr="00992CE7">
        <w:rPr>
          <w:i/>
          <w:vertAlign w:val="superscript"/>
        </w:rPr>
        <w:t>2</w:t>
      </w:r>
      <w:r w:rsidRPr="00992CE7">
        <w:rPr>
          <w:i/>
        </w:rPr>
        <w:t>(E) = (</w:t>
      </w:r>
      <w:r w:rsidRPr="00992CE7">
        <w:rPr>
          <w:rFonts w:ascii="Symbol" w:hAnsi="Symbol"/>
          <w:i/>
        </w:rPr>
        <w:t></w:t>
      </w:r>
      <w:r w:rsidRPr="00992CE7">
        <w:rPr>
          <w:i/>
          <w:vertAlign w:val="subscript"/>
        </w:rPr>
        <w:t>low</w:t>
      </w:r>
      <w:r w:rsidRPr="00992CE7">
        <w:rPr>
          <w:i/>
        </w:rPr>
        <w:t>E</w:t>
      </w:r>
      <w:r w:rsidRPr="00992CE7">
        <w:rPr>
          <w:i/>
          <w:vertAlign w:val="subscript"/>
        </w:rPr>
        <w:t>low</w:t>
      </w:r>
      <w:r w:rsidRPr="00992CE7">
        <w:rPr>
          <w:i/>
          <w:vertAlign w:val="superscript"/>
        </w:rPr>
        <w:t>2</w:t>
      </w:r>
      <w:r w:rsidRPr="00992CE7">
        <w:rPr>
          <w:i/>
        </w:rPr>
        <w:t>)/</w:t>
      </w:r>
      <w:r w:rsidRPr="00992CE7">
        <w:rPr>
          <w:rFonts w:ascii="Symbol" w:hAnsi="Symbol"/>
          <w:i/>
        </w:rPr>
        <w:t></w:t>
      </w:r>
      <w:r w:rsidRPr="00992CE7">
        <w:rPr>
          <w:i/>
        </w:rPr>
        <w:t xml:space="preserve"> + (</w:t>
      </w:r>
      <w:r w:rsidRPr="00992CE7">
        <w:rPr>
          <w:rFonts w:ascii="Symbol" w:hAnsi="Symbol"/>
          <w:i/>
        </w:rPr>
        <w:t></w:t>
      </w:r>
      <w:r w:rsidRPr="00992CE7">
        <w:rPr>
          <w:i/>
          <w:vertAlign w:val="subscript"/>
        </w:rPr>
        <w:t>high</w:t>
      </w:r>
      <w:r w:rsidRPr="00992CE7">
        <w:rPr>
          <w:i/>
        </w:rPr>
        <w:t>E</w:t>
      </w:r>
      <w:r w:rsidRPr="00992CE7">
        <w:rPr>
          <w:i/>
          <w:vertAlign w:val="subscript"/>
        </w:rPr>
        <w:t>high</w:t>
      </w:r>
      <w:r w:rsidRPr="00992CE7">
        <w:rPr>
          <w:i/>
          <w:vertAlign w:val="superscript"/>
        </w:rPr>
        <w:t>2</w:t>
      </w:r>
      <w:r w:rsidRPr="00992CE7">
        <w:rPr>
          <w:i/>
        </w:rPr>
        <w:t>)/</w:t>
      </w:r>
      <w:r w:rsidRPr="00992CE7">
        <w:rPr>
          <w:rFonts w:ascii="Symbol" w:hAnsi="Symbol"/>
          <w:i/>
        </w:rPr>
        <w:t></w:t>
      </w:r>
      <w:r w:rsidRPr="00992CE7">
        <w:rPr>
          <w:i/>
        </w:rPr>
        <w:t xml:space="preserve"> - E</w:t>
      </w:r>
      <w:r w:rsidRPr="00992CE7">
        <w:rPr>
          <w:i/>
          <w:vertAlign w:val="subscript"/>
        </w:rPr>
        <w:t>avg</w:t>
      </w:r>
      <w:r w:rsidRPr="00992CE7">
        <w:rPr>
          <w:i/>
          <w:vertAlign w:val="superscript"/>
        </w:rPr>
        <w:t xml:space="preserve"> 2</w:t>
      </w:r>
    </w:p>
    <w:p w14:paraId="4DF77B39" w14:textId="77777777" w:rsidR="00316780" w:rsidRPr="00992CE7" w:rsidRDefault="002A69D8" w:rsidP="00C6660F">
      <w:r w:rsidRPr="00992CE7">
        <w:t>Herein</w:t>
      </w:r>
      <w:r w:rsidR="00627776" w:rsidRPr="00992CE7">
        <w:t>, t</w:t>
      </w:r>
      <w:r w:rsidR="00316780" w:rsidRPr="00992CE7">
        <w:t>he average environmental</w:t>
      </w:r>
      <w:r w:rsidR="007326B4" w:rsidRPr="00992CE7">
        <w:t xml:space="preserve"> condition</w:t>
      </w:r>
      <w:r w:rsidR="00316780" w:rsidRPr="00992CE7">
        <w:t xml:space="preserve"> of the regular dichotomous signal</w:t>
      </w:r>
      <w:r w:rsidR="00722004" w:rsidRPr="00992CE7">
        <w:t xml:space="preserve"> </w:t>
      </w:r>
      <w:r w:rsidR="00722004" w:rsidRPr="00992CE7">
        <w:rPr>
          <w:i/>
        </w:rPr>
        <w:t>E</w:t>
      </w:r>
      <w:r w:rsidR="00722004" w:rsidRPr="00992CE7">
        <w:rPr>
          <w:i/>
          <w:vertAlign w:val="subscript"/>
        </w:rPr>
        <w:t>avg</w:t>
      </w:r>
      <w:r w:rsidR="00316780" w:rsidRPr="00992CE7">
        <w:t xml:space="preserve"> </w:t>
      </w:r>
      <w:r w:rsidR="00722004" w:rsidRPr="00992CE7">
        <w:t xml:space="preserve">is </w:t>
      </w:r>
      <w:r w:rsidRPr="00992CE7">
        <w:t>calculated</w:t>
      </w:r>
      <w:r w:rsidR="00476189" w:rsidRPr="00992CE7">
        <w:t xml:space="preserve"> as</w:t>
      </w:r>
      <w:r w:rsidR="00316780" w:rsidRPr="00992CE7">
        <w:t>:</w:t>
      </w:r>
    </w:p>
    <w:p w14:paraId="2A3F28FA" w14:textId="77777777" w:rsidR="00E10491" w:rsidRPr="00992CE7" w:rsidRDefault="00FE1C2F" w:rsidP="00E71597">
      <w:pPr>
        <w:ind w:firstLine="720"/>
      </w:pPr>
      <w:r w:rsidRPr="00992CE7">
        <w:rPr>
          <w:i/>
        </w:rPr>
        <w:t>E</w:t>
      </w:r>
      <w:r w:rsidR="00D50323" w:rsidRPr="00992CE7">
        <w:rPr>
          <w:i/>
          <w:vertAlign w:val="subscript"/>
        </w:rPr>
        <w:t>avg</w:t>
      </w:r>
      <w:r w:rsidR="00E10491" w:rsidRPr="00992CE7">
        <w:rPr>
          <w:i/>
        </w:rPr>
        <w:t xml:space="preserve"> = (</w:t>
      </w:r>
      <w:r w:rsidR="004639A8" w:rsidRPr="00992CE7">
        <w:rPr>
          <w:rFonts w:ascii="Symbol" w:hAnsi="Symbol"/>
          <w:i/>
        </w:rPr>
        <w:t></w:t>
      </w:r>
      <w:r w:rsidR="00DC4871" w:rsidRPr="00992CE7">
        <w:rPr>
          <w:i/>
          <w:vertAlign w:val="subscript"/>
        </w:rPr>
        <w:t>low</w:t>
      </w:r>
      <w:r w:rsidR="00E10491" w:rsidRPr="00992CE7">
        <w:rPr>
          <w:i/>
        </w:rPr>
        <w:t>E</w:t>
      </w:r>
      <w:r w:rsidR="00DC4871" w:rsidRPr="00992CE7">
        <w:rPr>
          <w:i/>
          <w:vertAlign w:val="subscript"/>
        </w:rPr>
        <w:t>low</w:t>
      </w:r>
      <w:r w:rsidR="00E10491" w:rsidRPr="00992CE7">
        <w:rPr>
          <w:i/>
          <w:vertAlign w:val="subscript"/>
        </w:rPr>
        <w:t xml:space="preserve"> </w:t>
      </w:r>
      <w:r w:rsidR="00E10491" w:rsidRPr="00992CE7">
        <w:rPr>
          <w:i/>
        </w:rPr>
        <w:t xml:space="preserve">+ </w:t>
      </w:r>
      <w:r w:rsidR="004639A8" w:rsidRPr="00992CE7">
        <w:rPr>
          <w:rFonts w:ascii="Symbol" w:hAnsi="Symbol"/>
          <w:i/>
        </w:rPr>
        <w:t></w:t>
      </w:r>
      <w:r w:rsidR="00DC4871" w:rsidRPr="00992CE7">
        <w:rPr>
          <w:i/>
          <w:vertAlign w:val="subscript"/>
        </w:rPr>
        <w:t>high</w:t>
      </w:r>
      <w:r w:rsidR="00E10491" w:rsidRPr="00992CE7">
        <w:rPr>
          <w:i/>
        </w:rPr>
        <w:t>E</w:t>
      </w:r>
      <w:r w:rsidR="00DC4871" w:rsidRPr="00992CE7">
        <w:rPr>
          <w:i/>
          <w:vertAlign w:val="subscript"/>
        </w:rPr>
        <w:t>high</w:t>
      </w:r>
      <w:r w:rsidR="00E10491" w:rsidRPr="00992CE7">
        <w:rPr>
          <w:i/>
        </w:rPr>
        <w:t>)/</w:t>
      </w:r>
      <w:r w:rsidR="004639A8" w:rsidRPr="00992CE7">
        <w:rPr>
          <w:rFonts w:ascii="Symbol" w:hAnsi="Symbol"/>
          <w:i/>
        </w:rPr>
        <w:t></w:t>
      </w:r>
    </w:p>
    <w:p w14:paraId="5413CE8B" w14:textId="77777777" w:rsidR="009A7A7A" w:rsidRPr="00992CE7" w:rsidRDefault="00555CB8" w:rsidP="00627776">
      <w:r w:rsidRPr="00992CE7">
        <w:t>We do not give the autocorrelation function for this signal.</w:t>
      </w:r>
    </w:p>
    <w:p w14:paraId="16E78E87" w14:textId="77777777" w:rsidR="00316780" w:rsidRPr="00992CE7" w:rsidRDefault="00316780" w:rsidP="00C2730F">
      <w:pPr>
        <w:rPr>
          <w:b/>
          <w:i/>
        </w:rPr>
      </w:pPr>
      <w:r w:rsidRPr="00992CE7">
        <w:rPr>
          <w:b/>
          <w:i/>
        </w:rPr>
        <w:t>Dichotomous Markov Noise</w:t>
      </w:r>
    </w:p>
    <w:p w14:paraId="4C539753" w14:textId="77777777" w:rsidR="00616073" w:rsidRPr="00992CE7" w:rsidRDefault="007117AE" w:rsidP="00264651">
      <w:pPr>
        <w:ind w:firstLine="720"/>
      </w:pPr>
      <w:r w:rsidRPr="00992CE7">
        <w:t xml:space="preserve">In case of the </w:t>
      </w:r>
      <w:r w:rsidR="00555CB8" w:rsidRPr="00992CE7">
        <w:t>Dichotomous Markov Noise</w:t>
      </w:r>
      <w:r w:rsidR="00C2730F" w:rsidRPr="00992CE7">
        <w:t xml:space="preserve"> we first</w:t>
      </w:r>
      <w:r w:rsidR="00127705" w:rsidRPr="00992CE7">
        <w:t xml:space="preserve"> need to define t</w:t>
      </w:r>
      <w:r w:rsidR="00616073" w:rsidRPr="00992CE7">
        <w:t>he finite correlation time of the environmental signal</w:t>
      </w:r>
      <w:r w:rsidR="00127705" w:rsidRPr="00992CE7">
        <w:t>, which</w:t>
      </w:r>
      <w:r w:rsidR="00616073" w:rsidRPr="00992CE7">
        <w:t xml:space="preserve"> is:</w:t>
      </w:r>
    </w:p>
    <w:p w14:paraId="3DE13387" w14:textId="77777777" w:rsidR="00355B0B" w:rsidRPr="00992CE7" w:rsidRDefault="004639A8" w:rsidP="00E71597">
      <w:pPr>
        <w:ind w:firstLine="720"/>
        <w:rPr>
          <w:i/>
        </w:rPr>
      </w:pPr>
      <w:r w:rsidRPr="00992CE7">
        <w:rPr>
          <w:rFonts w:ascii="Symbol" w:hAnsi="Symbol"/>
          <w:i/>
        </w:rPr>
        <w:t></w:t>
      </w:r>
      <w:r w:rsidR="00616073" w:rsidRPr="00992CE7">
        <w:rPr>
          <w:i/>
          <w:vertAlign w:val="subscript"/>
        </w:rPr>
        <w:t>c</w:t>
      </w:r>
      <w:r w:rsidR="00616073" w:rsidRPr="00992CE7">
        <w:rPr>
          <w:i/>
        </w:rPr>
        <w:t xml:space="preserve"> = 1/(k</w:t>
      </w:r>
      <w:r w:rsidR="00DC4871" w:rsidRPr="00992CE7">
        <w:rPr>
          <w:i/>
          <w:vertAlign w:val="subscript"/>
        </w:rPr>
        <w:t>low</w:t>
      </w:r>
      <w:r w:rsidR="00616073" w:rsidRPr="00992CE7">
        <w:rPr>
          <w:i/>
        </w:rPr>
        <w:t xml:space="preserve"> + k</w:t>
      </w:r>
      <w:r w:rsidR="00DC4871" w:rsidRPr="00992CE7">
        <w:rPr>
          <w:i/>
          <w:vertAlign w:val="subscript"/>
        </w:rPr>
        <w:t>high</w:t>
      </w:r>
      <w:r w:rsidR="00616073" w:rsidRPr="00992CE7">
        <w:rPr>
          <w:i/>
        </w:rPr>
        <w:t>)</w:t>
      </w:r>
    </w:p>
    <w:p w14:paraId="03829CDC" w14:textId="77777777" w:rsidR="00AB1A83" w:rsidRPr="00992CE7" w:rsidRDefault="00AB1A83" w:rsidP="005A3C94">
      <w:pPr>
        <w:rPr>
          <w:iCs/>
        </w:rPr>
      </w:pPr>
      <w:r w:rsidRPr="00992CE7">
        <w:rPr>
          <w:iCs/>
        </w:rPr>
        <w:t>Next</w:t>
      </w:r>
      <w:r w:rsidR="00277252" w:rsidRPr="00992CE7">
        <w:rPr>
          <w:iCs/>
        </w:rPr>
        <w:t>,</w:t>
      </w:r>
      <w:r w:rsidRPr="00992CE7">
        <w:rPr>
          <w:iCs/>
        </w:rPr>
        <w:t xml:space="preserve"> we also need the approximate period:</w:t>
      </w:r>
    </w:p>
    <w:p w14:paraId="44C85D18" w14:textId="77777777" w:rsidR="00AB1A83" w:rsidRPr="00992CE7" w:rsidRDefault="00ED6798" w:rsidP="00E71597">
      <w:pPr>
        <w:ind w:firstLine="720"/>
      </w:pPr>
      <w:r w:rsidRPr="00992CE7">
        <w:rPr>
          <w:rFonts w:ascii="Symbol" w:hAnsi="Symbol"/>
          <w:i/>
        </w:rPr>
        <w:t></w:t>
      </w:r>
      <w:r w:rsidR="00AB1A83" w:rsidRPr="00992CE7">
        <w:rPr>
          <w:rFonts w:ascii="Symbol" w:hAnsi="Symbol"/>
          <w:i/>
        </w:rPr>
        <w:t></w:t>
      </w:r>
      <w:r w:rsidRPr="00992CE7">
        <w:rPr>
          <w:rFonts w:ascii="Symbol" w:hAnsi="Symbol"/>
          <w:i/>
        </w:rPr>
        <w:t></w:t>
      </w:r>
      <w:r w:rsidR="00AB1A83" w:rsidRPr="00992CE7">
        <w:rPr>
          <w:i/>
        </w:rPr>
        <w:t xml:space="preserve"> = 1/k</w:t>
      </w:r>
      <w:r w:rsidR="00DC4871" w:rsidRPr="00992CE7">
        <w:rPr>
          <w:i/>
          <w:vertAlign w:val="subscript"/>
        </w:rPr>
        <w:t>low</w:t>
      </w:r>
      <w:r w:rsidR="00AB1A83" w:rsidRPr="00992CE7">
        <w:rPr>
          <w:i/>
        </w:rPr>
        <w:t xml:space="preserve"> + 1/k</w:t>
      </w:r>
      <w:r w:rsidR="00DC4871" w:rsidRPr="00992CE7">
        <w:rPr>
          <w:i/>
          <w:vertAlign w:val="subscript"/>
        </w:rPr>
        <w:t>high</w:t>
      </w:r>
    </w:p>
    <w:p w14:paraId="55A82BE6" w14:textId="77777777" w:rsidR="00616073" w:rsidRPr="00992CE7" w:rsidRDefault="00616073" w:rsidP="00C2730F">
      <w:r w:rsidRPr="00992CE7">
        <w:t xml:space="preserve">The average environmental condition of the DMN can </w:t>
      </w:r>
      <w:r w:rsidR="00127705" w:rsidRPr="00992CE7">
        <w:t xml:space="preserve">now </w:t>
      </w:r>
      <w:r w:rsidR="00234E7B" w:rsidRPr="00992CE7">
        <w:t xml:space="preserve">be </w:t>
      </w:r>
      <w:r w:rsidRPr="00992CE7">
        <w:t>easily found as:</w:t>
      </w:r>
    </w:p>
    <w:p w14:paraId="2FA8E9A7" w14:textId="77777777" w:rsidR="00200AB8" w:rsidRPr="00992CE7" w:rsidRDefault="00200AB8" w:rsidP="00E71597">
      <w:pPr>
        <w:ind w:firstLine="720"/>
      </w:pPr>
      <w:r w:rsidRPr="00992CE7">
        <w:rPr>
          <w:i/>
        </w:rPr>
        <w:t>E</w:t>
      </w:r>
      <w:r w:rsidRPr="00992CE7">
        <w:rPr>
          <w:i/>
          <w:vertAlign w:val="subscript"/>
        </w:rPr>
        <w:t>avg</w:t>
      </w:r>
      <w:r w:rsidRPr="00992CE7">
        <w:rPr>
          <w:i/>
        </w:rPr>
        <w:t xml:space="preserve"> = (k</w:t>
      </w:r>
      <w:r w:rsidR="00DC4871" w:rsidRPr="00992CE7">
        <w:rPr>
          <w:i/>
          <w:vertAlign w:val="subscript"/>
        </w:rPr>
        <w:t>low</w:t>
      </w:r>
      <w:r w:rsidRPr="00992CE7">
        <w:rPr>
          <w:i/>
        </w:rPr>
        <w:t>E</w:t>
      </w:r>
      <w:r w:rsidR="00DC4871" w:rsidRPr="00992CE7">
        <w:rPr>
          <w:i/>
          <w:vertAlign w:val="subscript"/>
        </w:rPr>
        <w:t>high</w:t>
      </w:r>
      <w:r w:rsidRPr="00992CE7">
        <w:rPr>
          <w:i/>
          <w:vertAlign w:val="subscript"/>
        </w:rPr>
        <w:t xml:space="preserve"> </w:t>
      </w:r>
      <w:r w:rsidRPr="00992CE7">
        <w:rPr>
          <w:i/>
        </w:rPr>
        <w:t>+ k</w:t>
      </w:r>
      <w:r w:rsidR="00DC4871" w:rsidRPr="00992CE7">
        <w:rPr>
          <w:i/>
          <w:vertAlign w:val="subscript"/>
        </w:rPr>
        <w:t>high</w:t>
      </w:r>
      <w:r w:rsidRPr="00992CE7">
        <w:rPr>
          <w:i/>
        </w:rPr>
        <w:t>E</w:t>
      </w:r>
      <w:r w:rsidR="00DC4871" w:rsidRPr="00992CE7">
        <w:rPr>
          <w:i/>
          <w:vertAlign w:val="subscript"/>
        </w:rPr>
        <w:t>low</w:t>
      </w:r>
      <w:r w:rsidRPr="00992CE7">
        <w:rPr>
          <w:i/>
        </w:rPr>
        <w:t>)</w:t>
      </w:r>
      <w:r w:rsidRPr="00992CE7">
        <w:rPr>
          <w:rFonts w:ascii="Symbol" w:hAnsi="Symbol"/>
          <w:i/>
        </w:rPr>
        <w:t></w:t>
      </w:r>
      <w:r w:rsidRPr="00992CE7">
        <w:rPr>
          <w:i/>
          <w:vertAlign w:val="subscript"/>
        </w:rPr>
        <w:t>c</w:t>
      </w:r>
    </w:p>
    <w:p w14:paraId="7E187000" w14:textId="77777777" w:rsidR="00782A1C" w:rsidRPr="00992CE7" w:rsidRDefault="00782A1C" w:rsidP="00C2730F">
      <w:r w:rsidRPr="00992CE7">
        <w:t>The variance in this environmental signal can be found as:</w:t>
      </w:r>
    </w:p>
    <w:p w14:paraId="0A8DA305" w14:textId="77777777" w:rsidR="00057D3E" w:rsidRPr="00992CE7" w:rsidRDefault="00057D3E" w:rsidP="00E71597">
      <w:pPr>
        <w:ind w:firstLine="720"/>
      </w:pPr>
      <w:r w:rsidRPr="00992CE7">
        <w:rPr>
          <w:i/>
        </w:rPr>
        <w:t>σ</w:t>
      </w:r>
      <w:r w:rsidRPr="00992CE7">
        <w:rPr>
          <w:i/>
          <w:vertAlign w:val="superscript"/>
        </w:rPr>
        <w:t>2</w:t>
      </w:r>
      <w:r w:rsidRPr="00992CE7">
        <w:rPr>
          <w:i/>
        </w:rPr>
        <w:t>(E) = (E</w:t>
      </w:r>
      <w:r w:rsidR="00DC4871" w:rsidRPr="00992CE7">
        <w:rPr>
          <w:i/>
          <w:vertAlign w:val="subscript"/>
        </w:rPr>
        <w:t>low</w:t>
      </w:r>
      <w:r w:rsidRPr="00992CE7">
        <w:rPr>
          <w:i/>
          <w:vertAlign w:val="superscript"/>
        </w:rPr>
        <w:t>2</w:t>
      </w:r>
      <w:r w:rsidR="00033F4C" w:rsidRPr="00992CE7">
        <w:rPr>
          <w:i/>
        </w:rPr>
        <w:t>/k</w:t>
      </w:r>
      <w:r w:rsidR="00DC4871" w:rsidRPr="00992CE7">
        <w:rPr>
          <w:i/>
          <w:vertAlign w:val="subscript"/>
        </w:rPr>
        <w:t>low</w:t>
      </w:r>
      <w:r w:rsidRPr="00992CE7">
        <w:rPr>
          <w:i/>
        </w:rPr>
        <w:t>)/</w:t>
      </w:r>
      <w:r w:rsidRPr="00992CE7">
        <w:rPr>
          <w:rFonts w:ascii="Symbol" w:hAnsi="Symbol"/>
          <w:i/>
        </w:rPr>
        <w:t></w:t>
      </w:r>
      <w:r w:rsidRPr="00992CE7">
        <w:rPr>
          <w:i/>
        </w:rPr>
        <w:t xml:space="preserve"> + (E</w:t>
      </w:r>
      <w:r w:rsidR="00DC4871" w:rsidRPr="00992CE7">
        <w:rPr>
          <w:i/>
          <w:vertAlign w:val="subscript"/>
        </w:rPr>
        <w:t>high</w:t>
      </w:r>
      <w:r w:rsidRPr="00992CE7">
        <w:rPr>
          <w:i/>
          <w:vertAlign w:val="superscript"/>
        </w:rPr>
        <w:t>2</w:t>
      </w:r>
      <w:r w:rsidR="00033F4C" w:rsidRPr="00992CE7">
        <w:rPr>
          <w:i/>
        </w:rPr>
        <w:t>/k</w:t>
      </w:r>
      <w:r w:rsidR="00DC4871" w:rsidRPr="00992CE7">
        <w:rPr>
          <w:i/>
          <w:vertAlign w:val="subscript"/>
        </w:rPr>
        <w:t>high</w:t>
      </w:r>
      <w:r w:rsidRPr="00992CE7">
        <w:rPr>
          <w:i/>
        </w:rPr>
        <w:t>)/</w:t>
      </w:r>
      <w:r w:rsidRPr="00992CE7">
        <w:rPr>
          <w:rFonts w:ascii="Symbol" w:hAnsi="Symbol"/>
          <w:i/>
        </w:rPr>
        <w:t></w:t>
      </w:r>
      <w:r w:rsidRPr="00992CE7">
        <w:rPr>
          <w:i/>
        </w:rPr>
        <w:t xml:space="preserve"> - E</w:t>
      </w:r>
      <w:r w:rsidRPr="00992CE7">
        <w:rPr>
          <w:i/>
          <w:vertAlign w:val="subscript"/>
        </w:rPr>
        <w:t>avg</w:t>
      </w:r>
      <w:r w:rsidRPr="00992CE7">
        <w:rPr>
          <w:i/>
          <w:vertAlign w:val="superscript"/>
        </w:rPr>
        <w:t xml:space="preserve"> 2</w:t>
      </w:r>
    </w:p>
    <w:p w14:paraId="76B3A365" w14:textId="77777777" w:rsidR="00127705" w:rsidRPr="00992CE7" w:rsidRDefault="00456C50" w:rsidP="00C2730F">
      <w:r w:rsidRPr="00992CE7">
        <w:t>The temporal autocorrelation function of the DMN is exponentially-decaying:</w:t>
      </w:r>
    </w:p>
    <w:p w14:paraId="64905CD0" w14:textId="77777777" w:rsidR="00456C50" w:rsidRPr="00992CE7" w:rsidRDefault="00127705" w:rsidP="0036378F">
      <w:pPr>
        <w:ind w:left="720" w:hanging="720"/>
      </w:pPr>
      <w:r w:rsidRPr="00992CE7">
        <w:tab/>
      </w:r>
      <w:r w:rsidR="00891C85" w:rsidRPr="00992CE7">
        <w:rPr>
          <w:rFonts w:ascii="Symbol" w:hAnsi="Symbol"/>
          <w:i/>
          <w:iCs/>
        </w:rPr>
        <w:t></w:t>
      </w:r>
      <w:r w:rsidRPr="00992CE7">
        <w:rPr>
          <w:i/>
          <w:iCs/>
        </w:rPr>
        <w:t>(t’) = (D/</w:t>
      </w:r>
      <w:r w:rsidR="004639A8" w:rsidRPr="00992CE7">
        <w:rPr>
          <w:rFonts w:ascii="Symbol" w:hAnsi="Symbol"/>
          <w:i/>
        </w:rPr>
        <w:t></w:t>
      </w:r>
      <w:r w:rsidRPr="00992CE7">
        <w:rPr>
          <w:i/>
          <w:vertAlign w:val="subscript"/>
        </w:rPr>
        <w:t>c</w:t>
      </w:r>
      <w:r w:rsidRPr="00992CE7">
        <w:rPr>
          <w:i/>
        </w:rPr>
        <w:t>)exp(-|t-t’|</w:t>
      </w:r>
      <w:r w:rsidR="004639A8" w:rsidRPr="00992CE7">
        <w:rPr>
          <w:i/>
        </w:rPr>
        <w:t>/</w:t>
      </w:r>
      <w:r w:rsidR="004639A8" w:rsidRPr="00992CE7">
        <w:rPr>
          <w:rFonts w:ascii="Symbol" w:hAnsi="Symbol"/>
          <w:i/>
        </w:rPr>
        <w:t></w:t>
      </w:r>
      <w:r w:rsidRPr="00992CE7">
        <w:rPr>
          <w:i/>
          <w:vertAlign w:val="subscript"/>
        </w:rPr>
        <w:t>c</w:t>
      </w:r>
      <w:r w:rsidRPr="00992CE7">
        <w:rPr>
          <w:i/>
        </w:rPr>
        <w:t>)</w:t>
      </w:r>
    </w:p>
    <w:p w14:paraId="114592F9" w14:textId="77777777" w:rsidR="00456C50" w:rsidRPr="00992CE7" w:rsidRDefault="00456C50" w:rsidP="00BC7CF7">
      <w:r w:rsidRPr="00992CE7">
        <w:t>Here, the noise amplitude is:</w:t>
      </w:r>
    </w:p>
    <w:p w14:paraId="35241427" w14:textId="77777777" w:rsidR="00355B0B" w:rsidRPr="00992CE7" w:rsidRDefault="00456C50" w:rsidP="00E71597">
      <w:pPr>
        <w:ind w:firstLine="720"/>
        <w:rPr>
          <w:b/>
        </w:rPr>
      </w:pPr>
      <w:r w:rsidRPr="00992CE7">
        <w:rPr>
          <w:i/>
        </w:rPr>
        <w:t>D = k</w:t>
      </w:r>
      <w:r w:rsidR="00DC4871" w:rsidRPr="00992CE7">
        <w:rPr>
          <w:i/>
          <w:vertAlign w:val="subscript"/>
        </w:rPr>
        <w:t>low</w:t>
      </w:r>
      <w:r w:rsidRPr="00992CE7">
        <w:rPr>
          <w:i/>
        </w:rPr>
        <w:t>k</w:t>
      </w:r>
      <w:r w:rsidR="00DC4871" w:rsidRPr="00992CE7">
        <w:rPr>
          <w:i/>
          <w:vertAlign w:val="subscript"/>
        </w:rPr>
        <w:t>high</w:t>
      </w:r>
      <w:r w:rsidR="004639A8" w:rsidRPr="00992CE7">
        <w:rPr>
          <w:rFonts w:ascii="Symbol" w:hAnsi="Symbol"/>
          <w:i/>
        </w:rPr>
        <w:t></w:t>
      </w:r>
      <w:r w:rsidRPr="00992CE7">
        <w:rPr>
          <w:i/>
          <w:vertAlign w:val="subscript"/>
        </w:rPr>
        <w:t>c</w:t>
      </w:r>
      <w:r w:rsidRPr="00992CE7">
        <w:rPr>
          <w:i/>
          <w:vertAlign w:val="superscript"/>
        </w:rPr>
        <w:t>3</w:t>
      </w:r>
      <w:r w:rsidRPr="00992CE7">
        <w:rPr>
          <w:i/>
        </w:rPr>
        <w:t>(E</w:t>
      </w:r>
      <w:r w:rsidR="00DC4871" w:rsidRPr="00992CE7">
        <w:rPr>
          <w:i/>
          <w:vertAlign w:val="subscript"/>
        </w:rPr>
        <w:t>low</w:t>
      </w:r>
      <w:r w:rsidRPr="00992CE7">
        <w:rPr>
          <w:i/>
        </w:rPr>
        <w:t>+E</w:t>
      </w:r>
      <w:r w:rsidR="00DC4871" w:rsidRPr="00992CE7">
        <w:rPr>
          <w:i/>
          <w:vertAlign w:val="subscript"/>
        </w:rPr>
        <w:t>high</w:t>
      </w:r>
      <w:r w:rsidRPr="00992CE7">
        <w:rPr>
          <w:i/>
        </w:rPr>
        <w:t>)</w:t>
      </w:r>
      <w:r w:rsidRPr="00992CE7">
        <w:rPr>
          <w:i/>
          <w:vertAlign w:val="superscript"/>
        </w:rPr>
        <w:t>2</w:t>
      </w:r>
    </w:p>
    <w:p w14:paraId="4425F0C3" w14:textId="77777777" w:rsidR="004E4759" w:rsidRPr="00992CE7" w:rsidRDefault="004E4759" w:rsidP="00BC7CF7">
      <w:pPr>
        <w:rPr>
          <w:b/>
        </w:rPr>
      </w:pPr>
    </w:p>
    <w:p w14:paraId="7E924573" w14:textId="77777777" w:rsidR="003A78EE" w:rsidRPr="00992CE7" w:rsidRDefault="003A78EE">
      <w:pPr>
        <w:rPr>
          <w:b/>
        </w:rPr>
      </w:pPr>
      <w:r w:rsidRPr="00992CE7">
        <w:rPr>
          <w:b/>
        </w:rPr>
        <w:br w:type="page"/>
      </w:r>
    </w:p>
    <w:p w14:paraId="4C7F3A19" w14:textId="77777777" w:rsidR="00355B0B" w:rsidRPr="00992CE7" w:rsidRDefault="00495C68" w:rsidP="00BC7CF7">
      <w:pPr>
        <w:rPr>
          <w:b/>
        </w:rPr>
      </w:pPr>
      <w:r w:rsidRPr="00992CE7">
        <w:rPr>
          <w:b/>
        </w:rPr>
        <w:lastRenderedPageBreak/>
        <w:t xml:space="preserve">Note </w:t>
      </w:r>
      <w:r w:rsidR="00355B0B" w:rsidRPr="00992CE7">
        <w:rPr>
          <w:b/>
        </w:rPr>
        <w:t>2: Derivation critical growth rate</w:t>
      </w:r>
    </w:p>
    <w:p w14:paraId="47E4AB85" w14:textId="77777777" w:rsidR="00355B0B" w:rsidRPr="00992CE7" w:rsidRDefault="00355B0B" w:rsidP="00264651">
      <w:pPr>
        <w:ind w:firstLine="720"/>
      </w:pPr>
      <w:r w:rsidRPr="00992CE7">
        <w:t xml:space="preserve">To derive the critical growth rate </w:t>
      </w:r>
      <w:r w:rsidRPr="00992CE7">
        <w:rPr>
          <w:i/>
        </w:rPr>
        <w:t>λ</w:t>
      </w:r>
      <w:r w:rsidRPr="00992CE7">
        <w:rPr>
          <w:i/>
          <w:vertAlign w:val="subscript"/>
        </w:rPr>
        <w:t>crit</w:t>
      </w:r>
      <w:r w:rsidRPr="00992CE7">
        <w:t xml:space="preserve"> -i.e.</w:t>
      </w:r>
      <w:r w:rsidR="007B6863" w:rsidRPr="00992CE7">
        <w:t>,</w:t>
      </w:r>
      <w:r w:rsidRPr="00992CE7">
        <w:t xml:space="preserve"> the minimum growth rate just needed to allow successful establishment- we first need to define the critical tolerance </w:t>
      </w:r>
      <w:r w:rsidRPr="00992CE7">
        <w:rPr>
          <w:i/>
        </w:rPr>
        <w:t>T</w:t>
      </w:r>
      <w:r w:rsidRPr="00992CE7">
        <w:rPr>
          <w:i/>
          <w:vertAlign w:val="subscript"/>
        </w:rPr>
        <w:t>crit</w:t>
      </w:r>
      <w:r w:rsidRPr="00992CE7">
        <w:t xml:space="preserve"> that needs to be reached for successful establishment. The critical tolerance is the tolerance that the system at least needs to have to survive the environment. In th</w:t>
      </w:r>
      <w:r w:rsidR="003569D1" w:rsidRPr="00992CE7">
        <w:t>e</w:t>
      </w:r>
      <w:r w:rsidRPr="00992CE7">
        <w:t xml:space="preserve"> simple dichotomous example (Fig 1) the tolerance should be equal or higher than the maximum environment</w:t>
      </w:r>
      <w:r w:rsidR="00586F88" w:rsidRPr="00992CE7">
        <w:t>al condition</w:t>
      </w:r>
      <w:r w:rsidRPr="00992CE7">
        <w:t xml:space="preserve"> </w:t>
      </w:r>
      <w:r w:rsidR="003569D1" w:rsidRPr="00992CE7">
        <w:rPr>
          <w:i/>
        </w:rPr>
        <w:t>E</w:t>
      </w:r>
      <w:r w:rsidR="003569D1" w:rsidRPr="00992CE7">
        <w:rPr>
          <w:i/>
          <w:vertAlign w:val="subscript"/>
        </w:rPr>
        <w:t>high</w:t>
      </w:r>
      <w:r w:rsidR="003569D1" w:rsidRPr="00992CE7">
        <w:t xml:space="preserve"> </w:t>
      </w:r>
      <w:r w:rsidRPr="00992CE7">
        <w:t xml:space="preserve">after the time interval at which the environment is low </w:t>
      </w:r>
      <w:r w:rsidRPr="00992CE7">
        <w:rPr>
          <w:i/>
        </w:rPr>
        <w:t>τ</w:t>
      </w:r>
      <w:r w:rsidR="003569D1" w:rsidRPr="00992CE7">
        <w:rPr>
          <w:i/>
          <w:vertAlign w:val="subscript"/>
        </w:rPr>
        <w:t>low</w:t>
      </w:r>
      <w:r w:rsidRPr="00992CE7">
        <w:t>, thus:</w:t>
      </w:r>
    </w:p>
    <w:p w14:paraId="2A94F060" w14:textId="77777777" w:rsidR="00355B0B" w:rsidRPr="00992CE7" w:rsidRDefault="00355B0B" w:rsidP="00E71597">
      <w:pPr>
        <w:ind w:firstLine="720"/>
      </w:pPr>
      <w:r w:rsidRPr="00992CE7">
        <w:rPr>
          <w:i/>
        </w:rPr>
        <w:t>T</w:t>
      </w:r>
      <w:r w:rsidRPr="00992CE7">
        <w:rPr>
          <w:i/>
          <w:vertAlign w:val="subscript"/>
        </w:rPr>
        <w:t>crit</w:t>
      </w:r>
      <w:r w:rsidRPr="00992CE7">
        <w:rPr>
          <w:i/>
        </w:rPr>
        <w:t xml:space="preserve"> = E</w:t>
      </w:r>
      <w:r w:rsidR="00DC4871" w:rsidRPr="00992CE7">
        <w:rPr>
          <w:i/>
          <w:vertAlign w:val="subscript"/>
        </w:rPr>
        <w:t>high</w:t>
      </w:r>
    </w:p>
    <w:p w14:paraId="2ED64B4C" w14:textId="77777777" w:rsidR="00355B0B" w:rsidRPr="00992CE7" w:rsidRDefault="00355B0B" w:rsidP="00C65B3D">
      <w:r w:rsidRPr="00992CE7">
        <w:t>The development of tolerance, in the case of linear growth, can be derived using:</w:t>
      </w:r>
    </w:p>
    <w:p w14:paraId="6E1373D4" w14:textId="77777777" w:rsidR="00355B0B" w:rsidRPr="00992CE7" w:rsidRDefault="00355B0B" w:rsidP="00E71597">
      <w:pPr>
        <w:ind w:firstLine="720"/>
      </w:pPr>
      <w:r w:rsidRPr="00992CE7">
        <w:rPr>
          <w:i/>
        </w:rPr>
        <w:t>T = T</w:t>
      </w:r>
      <w:r w:rsidRPr="00992CE7">
        <w:rPr>
          <w:i/>
          <w:vertAlign w:val="subscript"/>
        </w:rPr>
        <w:t>0</w:t>
      </w:r>
      <w:r w:rsidRPr="00992CE7">
        <w:rPr>
          <w:i/>
        </w:rPr>
        <w:t xml:space="preserve"> + λ</w:t>
      </w:r>
      <w:r w:rsidRPr="00992CE7">
        <w:rPr>
          <w:rFonts w:ascii="Sylfaen" w:hAnsi="Sylfaen"/>
          <w:i/>
        </w:rPr>
        <w:t>τ</w:t>
      </w:r>
      <w:r w:rsidR="00DC4871" w:rsidRPr="00992CE7">
        <w:rPr>
          <w:i/>
          <w:vertAlign w:val="subscript"/>
        </w:rPr>
        <w:t>low</w:t>
      </w:r>
    </w:p>
    <w:p w14:paraId="7B4F8852" w14:textId="77777777" w:rsidR="00355B0B" w:rsidRPr="00992CE7" w:rsidRDefault="00355B0B" w:rsidP="00E71906">
      <w:r w:rsidRPr="00992CE7">
        <w:t>In case of exponential growth of the tolerance:</w:t>
      </w:r>
    </w:p>
    <w:p w14:paraId="352D98D1" w14:textId="77777777" w:rsidR="00355B0B" w:rsidRPr="00992CE7" w:rsidRDefault="00355B0B" w:rsidP="00E71597">
      <w:pPr>
        <w:ind w:firstLine="720"/>
      </w:pPr>
      <w:r w:rsidRPr="00992CE7">
        <w:rPr>
          <w:i/>
        </w:rPr>
        <w:t>T = T</w:t>
      </w:r>
      <w:r w:rsidRPr="00992CE7">
        <w:rPr>
          <w:i/>
          <w:vertAlign w:val="subscript"/>
        </w:rPr>
        <w:t>0</w:t>
      </w:r>
      <w:r w:rsidRPr="00992CE7">
        <w:rPr>
          <w:i/>
        </w:rPr>
        <w:t>e</w:t>
      </w:r>
      <w:r w:rsidRPr="00992CE7">
        <w:rPr>
          <w:i/>
          <w:vertAlign w:val="superscript"/>
        </w:rPr>
        <w:t>λ</w:t>
      </w:r>
      <w:r w:rsidR="00E12571" w:rsidRPr="00992CE7">
        <w:rPr>
          <w:rFonts w:ascii="Sylfaen" w:hAnsi="Sylfaen"/>
          <w:i/>
          <w:vertAlign w:val="superscript"/>
        </w:rPr>
        <w:t>τ</w:t>
      </w:r>
      <w:r w:rsidR="0051245E" w:rsidRPr="00992CE7">
        <w:rPr>
          <w:rFonts w:ascii="Sylfaen" w:hAnsi="Sylfaen"/>
          <w:i/>
          <w:vertAlign w:val="superscript"/>
        </w:rPr>
        <w:t>_</w:t>
      </w:r>
      <w:r w:rsidR="00DC4871" w:rsidRPr="00992CE7">
        <w:rPr>
          <w:rFonts w:ascii="Sylfaen" w:hAnsi="Sylfaen"/>
          <w:i/>
          <w:vertAlign w:val="superscript"/>
        </w:rPr>
        <w:t>low</w:t>
      </w:r>
    </w:p>
    <w:p w14:paraId="314C5A7A" w14:textId="77777777" w:rsidR="00355B0B" w:rsidRPr="00992CE7" w:rsidRDefault="00355B0B" w:rsidP="00E71906">
      <w:r w:rsidRPr="00992CE7">
        <w:t>In case of linear growth, the critical growth rate can be derived by the following:</w:t>
      </w:r>
    </w:p>
    <w:p w14:paraId="5937B7E9" w14:textId="77777777" w:rsidR="00355B0B" w:rsidRPr="00992CE7" w:rsidRDefault="00355B0B" w:rsidP="00E71597">
      <w:pPr>
        <w:ind w:firstLine="720"/>
      </w:pPr>
      <w:r w:rsidRPr="00992CE7">
        <w:rPr>
          <w:i/>
        </w:rPr>
        <w:t>E</w:t>
      </w:r>
      <w:r w:rsidR="00DC4871" w:rsidRPr="00992CE7">
        <w:rPr>
          <w:i/>
          <w:vertAlign w:val="subscript"/>
        </w:rPr>
        <w:t>high</w:t>
      </w:r>
      <w:r w:rsidRPr="00992CE7">
        <w:t xml:space="preserve"> </w:t>
      </w:r>
      <w:r w:rsidRPr="00992CE7">
        <w:rPr>
          <w:i/>
        </w:rPr>
        <w:t>= T</w:t>
      </w:r>
      <w:r w:rsidRPr="00992CE7">
        <w:rPr>
          <w:i/>
          <w:vertAlign w:val="subscript"/>
        </w:rPr>
        <w:t>0</w:t>
      </w:r>
      <w:r w:rsidRPr="00992CE7">
        <w:rPr>
          <w:i/>
        </w:rPr>
        <w:t xml:space="preserve"> + </w:t>
      </w:r>
      <w:r w:rsidR="008D6388" w:rsidRPr="00992CE7">
        <w:rPr>
          <w:i/>
        </w:rPr>
        <w:t>λ</w:t>
      </w:r>
      <w:r w:rsidR="008D6388" w:rsidRPr="00992CE7">
        <w:rPr>
          <w:i/>
          <w:vertAlign w:val="subscript"/>
        </w:rPr>
        <w:t>crit</w:t>
      </w:r>
      <w:r w:rsidR="008D6388" w:rsidRPr="00992CE7">
        <w:rPr>
          <w:rFonts w:ascii="Sylfaen" w:hAnsi="Sylfaen"/>
          <w:i/>
        </w:rPr>
        <w:t>τ</w:t>
      </w:r>
      <w:r w:rsidR="008D6388" w:rsidRPr="00992CE7">
        <w:rPr>
          <w:i/>
          <w:vertAlign w:val="subscript"/>
        </w:rPr>
        <w:t>low</w:t>
      </w:r>
    </w:p>
    <w:p w14:paraId="49974B52" w14:textId="77777777" w:rsidR="00355B0B" w:rsidRPr="00992CE7" w:rsidRDefault="008D6388" w:rsidP="00E71597">
      <w:pPr>
        <w:ind w:firstLine="720"/>
      </w:pPr>
      <w:r w:rsidRPr="00992CE7">
        <w:rPr>
          <w:i/>
        </w:rPr>
        <w:t>λ</w:t>
      </w:r>
      <w:r w:rsidRPr="00992CE7">
        <w:rPr>
          <w:i/>
          <w:vertAlign w:val="subscript"/>
        </w:rPr>
        <w:t>crit</w:t>
      </w:r>
      <w:r w:rsidRPr="00992CE7">
        <w:rPr>
          <w:rFonts w:ascii="Sylfaen" w:hAnsi="Sylfaen"/>
          <w:i/>
        </w:rPr>
        <w:t>τ</w:t>
      </w:r>
      <w:r w:rsidRPr="00992CE7">
        <w:rPr>
          <w:i/>
          <w:vertAlign w:val="subscript"/>
        </w:rPr>
        <w:t>low</w:t>
      </w:r>
      <w:r w:rsidR="00355B0B" w:rsidRPr="00992CE7">
        <w:rPr>
          <w:i/>
        </w:rPr>
        <w:t xml:space="preserve"> = E</w:t>
      </w:r>
      <w:r w:rsidR="00DC4871" w:rsidRPr="00992CE7">
        <w:rPr>
          <w:i/>
          <w:vertAlign w:val="subscript"/>
        </w:rPr>
        <w:t>high</w:t>
      </w:r>
      <w:r w:rsidR="00355B0B" w:rsidRPr="00992CE7">
        <w:rPr>
          <w:i/>
        </w:rPr>
        <w:t xml:space="preserve"> - T</w:t>
      </w:r>
      <w:r w:rsidR="00355B0B" w:rsidRPr="00992CE7">
        <w:rPr>
          <w:i/>
          <w:vertAlign w:val="subscript"/>
        </w:rPr>
        <w:t>0</w:t>
      </w:r>
    </w:p>
    <w:p w14:paraId="4C317549" w14:textId="77777777" w:rsidR="00355B0B" w:rsidRPr="00992CE7" w:rsidRDefault="00355B0B" w:rsidP="00E71597">
      <w:pPr>
        <w:ind w:firstLine="720"/>
        <w:rPr>
          <w:i/>
        </w:rPr>
      </w:pPr>
      <w:r w:rsidRPr="00992CE7">
        <w:rPr>
          <w:i/>
        </w:rPr>
        <w:t>λ</w:t>
      </w:r>
      <w:r w:rsidRPr="00992CE7">
        <w:rPr>
          <w:i/>
          <w:vertAlign w:val="subscript"/>
        </w:rPr>
        <w:t>crit</w:t>
      </w:r>
      <w:r w:rsidRPr="00992CE7">
        <w:rPr>
          <w:i/>
        </w:rPr>
        <w:t xml:space="preserve"> = (E</w:t>
      </w:r>
      <w:r w:rsidR="00DC4871" w:rsidRPr="00992CE7">
        <w:rPr>
          <w:i/>
          <w:vertAlign w:val="subscript"/>
        </w:rPr>
        <w:t>high</w:t>
      </w:r>
      <w:r w:rsidRPr="00992CE7">
        <w:rPr>
          <w:i/>
        </w:rPr>
        <w:t xml:space="preserve"> - T</w:t>
      </w:r>
      <w:r w:rsidRPr="00992CE7">
        <w:rPr>
          <w:i/>
          <w:vertAlign w:val="subscript"/>
        </w:rPr>
        <w:t>0</w:t>
      </w:r>
      <w:r w:rsidRPr="00992CE7">
        <w:rPr>
          <w:i/>
        </w:rPr>
        <w:t>)</w:t>
      </w:r>
      <w:r w:rsidR="008D6388" w:rsidRPr="00992CE7">
        <w:rPr>
          <w:i/>
        </w:rPr>
        <w:t xml:space="preserve"> /</w:t>
      </w:r>
      <w:r w:rsidR="008D6388" w:rsidRPr="00992CE7">
        <w:rPr>
          <w:rFonts w:ascii="Sylfaen" w:hAnsi="Sylfaen"/>
          <w:i/>
        </w:rPr>
        <w:t>τ</w:t>
      </w:r>
      <w:r w:rsidR="008D6388" w:rsidRPr="00992CE7">
        <w:rPr>
          <w:i/>
          <w:vertAlign w:val="subscript"/>
        </w:rPr>
        <w:t>low</w:t>
      </w:r>
    </w:p>
    <w:p w14:paraId="206D4BF6" w14:textId="77777777" w:rsidR="00355B0B" w:rsidRPr="00992CE7" w:rsidRDefault="00355B0B" w:rsidP="00E71906">
      <w:r w:rsidRPr="00992CE7">
        <w:t>For simplicity we define the difference between the initial tolerance and the maximum environmental condition as the</w:t>
      </w:r>
      <w:r w:rsidR="008D6388" w:rsidRPr="00992CE7">
        <w:t xml:space="preserve"> tolerance</w:t>
      </w:r>
      <w:r w:rsidRPr="00992CE7">
        <w:t xml:space="preserve"> threshold that needs to be crossed:</w:t>
      </w:r>
    </w:p>
    <w:p w14:paraId="1C07D910" w14:textId="77777777" w:rsidR="00355B0B" w:rsidRPr="00992CE7" w:rsidRDefault="00355B0B" w:rsidP="00E71597">
      <w:pPr>
        <w:ind w:firstLine="720"/>
      </w:pPr>
      <w:r w:rsidRPr="00992CE7">
        <w:rPr>
          <w:rFonts w:ascii="Symbol" w:hAnsi="Symbol"/>
          <w:i/>
        </w:rPr>
        <w:t></w:t>
      </w:r>
      <w:r w:rsidRPr="00992CE7">
        <w:rPr>
          <w:i/>
        </w:rPr>
        <w:t xml:space="preserve"> = E</w:t>
      </w:r>
      <w:r w:rsidR="00DC4871" w:rsidRPr="00992CE7">
        <w:rPr>
          <w:i/>
          <w:vertAlign w:val="subscript"/>
        </w:rPr>
        <w:t>high</w:t>
      </w:r>
      <w:r w:rsidRPr="00992CE7">
        <w:rPr>
          <w:i/>
        </w:rPr>
        <w:t xml:space="preserve"> - T</w:t>
      </w:r>
      <w:r w:rsidRPr="00992CE7">
        <w:rPr>
          <w:i/>
          <w:vertAlign w:val="subscript"/>
        </w:rPr>
        <w:t>0</w:t>
      </w:r>
      <w:r w:rsidRPr="00992CE7">
        <w:rPr>
          <w:i/>
        </w:rPr>
        <w:t xml:space="preserve"> </w:t>
      </w:r>
    </w:p>
    <w:p w14:paraId="741EF33B" w14:textId="77777777" w:rsidR="00355B0B" w:rsidRPr="00992CE7" w:rsidRDefault="00355B0B" w:rsidP="00C05666">
      <w:r w:rsidRPr="00992CE7">
        <w:t>So, we get the relationship</w:t>
      </w:r>
      <w:r w:rsidR="003001AA" w:rsidRPr="00992CE7">
        <w:t xml:space="preserve"> in case of linear growth of the tolerance</w:t>
      </w:r>
      <w:r w:rsidRPr="00992CE7">
        <w:t>:</w:t>
      </w:r>
    </w:p>
    <w:p w14:paraId="62661604" w14:textId="77777777" w:rsidR="00355B0B" w:rsidRPr="00992CE7" w:rsidRDefault="00355B0B" w:rsidP="00E71597">
      <w:pPr>
        <w:ind w:firstLine="720"/>
      </w:pPr>
      <w:r w:rsidRPr="00992CE7">
        <w:rPr>
          <w:i/>
        </w:rPr>
        <w:t>λ</w:t>
      </w:r>
      <w:r w:rsidRPr="00992CE7">
        <w:rPr>
          <w:i/>
          <w:vertAlign w:val="subscript"/>
        </w:rPr>
        <w:t>crit</w:t>
      </w:r>
      <w:r w:rsidRPr="00992CE7">
        <w:rPr>
          <w:i/>
        </w:rPr>
        <w:t xml:space="preserve"> = </w:t>
      </w:r>
      <w:r w:rsidRPr="00992CE7">
        <w:rPr>
          <w:rFonts w:ascii="Symbol" w:hAnsi="Symbol"/>
          <w:i/>
        </w:rPr>
        <w:t></w:t>
      </w:r>
      <w:r w:rsidRPr="00992CE7">
        <w:rPr>
          <w:i/>
        </w:rPr>
        <w:t xml:space="preserve"> /</w:t>
      </w:r>
      <w:r w:rsidR="00374082" w:rsidRPr="00992CE7">
        <w:rPr>
          <w:rFonts w:ascii="Symbol" w:hAnsi="Symbol"/>
          <w:i/>
        </w:rPr>
        <w:t></w:t>
      </w:r>
      <w:r w:rsidRPr="00992CE7">
        <w:rPr>
          <w:i/>
        </w:rPr>
        <w:t xml:space="preserve"> </w:t>
      </w:r>
    </w:p>
    <w:p w14:paraId="016793C3" w14:textId="77777777" w:rsidR="00355B0B" w:rsidRPr="00992CE7" w:rsidRDefault="00355B0B" w:rsidP="00E71906">
      <w:r w:rsidRPr="00992CE7">
        <w:t>In case of exponential growth</w:t>
      </w:r>
      <w:r w:rsidR="00AD78DE" w:rsidRPr="00992CE7">
        <w:t>,</w:t>
      </w:r>
      <w:r w:rsidR="003001AA" w:rsidRPr="00992CE7">
        <w:t xml:space="preserve"> the </w:t>
      </w:r>
      <w:r w:rsidR="008451A1" w:rsidRPr="00992CE7">
        <w:t>threshold parameter</w:t>
      </w:r>
      <w:r w:rsidR="003001AA" w:rsidRPr="00992CE7">
        <w:t xml:space="preserve"> reads</w:t>
      </w:r>
      <w:r w:rsidRPr="00992CE7">
        <w:t>:</w:t>
      </w:r>
    </w:p>
    <w:p w14:paraId="7D9C606D" w14:textId="77777777" w:rsidR="00355B0B" w:rsidRPr="00992CE7" w:rsidRDefault="008451A1" w:rsidP="00E71597">
      <w:pPr>
        <w:ind w:firstLine="720"/>
      </w:pPr>
      <w:r w:rsidRPr="00992CE7">
        <w:rPr>
          <w:rFonts w:ascii="Symbol" w:hAnsi="Symbol"/>
          <w:i/>
        </w:rPr>
        <w:t></w:t>
      </w:r>
      <w:r w:rsidRPr="00992CE7">
        <w:rPr>
          <w:i/>
        </w:rPr>
        <w:t xml:space="preserve"> = lnE</w:t>
      </w:r>
      <w:r w:rsidR="00DC4871" w:rsidRPr="00992CE7">
        <w:rPr>
          <w:i/>
          <w:vertAlign w:val="subscript"/>
        </w:rPr>
        <w:t>high</w:t>
      </w:r>
      <w:r w:rsidRPr="00992CE7">
        <w:rPr>
          <w:i/>
        </w:rPr>
        <w:t xml:space="preserve"> - lnT</w:t>
      </w:r>
      <w:r w:rsidRPr="00992CE7">
        <w:rPr>
          <w:i/>
          <w:vertAlign w:val="subscript"/>
        </w:rPr>
        <w:t>0</w:t>
      </w:r>
      <w:r w:rsidRPr="00992CE7">
        <w:rPr>
          <w:i/>
        </w:rPr>
        <w:t xml:space="preserve"> </w:t>
      </w:r>
    </w:p>
    <w:p w14:paraId="732C2577" w14:textId="77777777" w:rsidR="00355B0B" w:rsidRPr="00992CE7" w:rsidRDefault="003A3895" w:rsidP="00E71906">
      <w:r w:rsidRPr="00992CE7">
        <w:t xml:space="preserve">Consequently, this means that in case of simple linear growth of tolerance knowledge about the threshold </w:t>
      </w:r>
      <w:r w:rsidRPr="00992CE7">
        <w:rPr>
          <w:rFonts w:ascii="Symbol" w:hAnsi="Symbol"/>
          <w:i/>
          <w:iCs/>
        </w:rPr>
        <w:t></w:t>
      </w:r>
      <w:r w:rsidRPr="00992CE7">
        <w:t xml:space="preserve"> suffices, while in case of exponential growth also the magnitude of the initial tolerance</w:t>
      </w:r>
      <w:r w:rsidR="008E78DC" w:rsidRPr="00992CE7">
        <w:t xml:space="preserve"> </w:t>
      </w:r>
      <w:r w:rsidR="008E78DC" w:rsidRPr="00992CE7">
        <w:rPr>
          <w:i/>
          <w:iCs/>
        </w:rPr>
        <w:t>T</w:t>
      </w:r>
      <w:r w:rsidR="008E78DC" w:rsidRPr="00992CE7">
        <w:rPr>
          <w:i/>
          <w:iCs/>
          <w:vertAlign w:val="subscript"/>
        </w:rPr>
        <w:t>0</w:t>
      </w:r>
      <w:r w:rsidRPr="00992CE7">
        <w:t xml:space="preserve"> becomes a</w:t>
      </w:r>
      <w:r w:rsidR="008E78DC" w:rsidRPr="00992CE7">
        <w:t>n</w:t>
      </w:r>
      <w:r w:rsidRPr="00992CE7">
        <w:t xml:space="preserve"> important parameter </w:t>
      </w:r>
      <w:r w:rsidR="008E78DC" w:rsidRPr="00992CE7">
        <w:t xml:space="preserve">determining the critical time window </w:t>
      </w:r>
      <w:r w:rsidR="008E78DC" w:rsidRPr="00992CE7">
        <w:rPr>
          <w:rFonts w:ascii="Symbol" w:hAnsi="Symbol"/>
          <w:i/>
        </w:rPr>
        <w:t></w:t>
      </w:r>
      <w:r w:rsidR="008E78DC" w:rsidRPr="00992CE7">
        <w:rPr>
          <w:i/>
          <w:vertAlign w:val="subscript"/>
        </w:rPr>
        <w:t>crit</w:t>
      </w:r>
      <w:r w:rsidR="008E78DC" w:rsidRPr="00992CE7">
        <w:t xml:space="preserve"> and/or critical growth rate </w:t>
      </w:r>
      <w:r w:rsidR="008E78DC" w:rsidRPr="00992CE7">
        <w:rPr>
          <w:i/>
        </w:rPr>
        <w:t>λ</w:t>
      </w:r>
      <w:r w:rsidR="008E78DC" w:rsidRPr="00992CE7">
        <w:rPr>
          <w:i/>
          <w:vertAlign w:val="subscript"/>
        </w:rPr>
        <w:t>crit</w:t>
      </w:r>
      <w:r w:rsidR="008E78DC" w:rsidRPr="00992CE7">
        <w:t xml:space="preserve"> required to successfully establish</w:t>
      </w:r>
      <w:r w:rsidR="00AF363A" w:rsidRPr="00992CE7">
        <w:t xml:space="preserve"> (see </w:t>
      </w:r>
      <w:r w:rsidR="000766C1" w:rsidRPr="00992CE7">
        <w:t>Supplementary Note</w:t>
      </w:r>
      <w:r w:rsidR="00AF363A" w:rsidRPr="00992CE7">
        <w:t xml:space="preserve"> 4)</w:t>
      </w:r>
      <w:r w:rsidR="008E78DC" w:rsidRPr="00992CE7">
        <w:t>.</w:t>
      </w:r>
    </w:p>
    <w:p w14:paraId="7FA632F3" w14:textId="77777777" w:rsidR="00C1194B" w:rsidRPr="00992CE7" w:rsidRDefault="00C1194B" w:rsidP="00E71906"/>
    <w:p w14:paraId="25FD83B3" w14:textId="77777777" w:rsidR="00C373E0" w:rsidRPr="00992CE7" w:rsidRDefault="00C373E0">
      <w:pPr>
        <w:rPr>
          <w:b/>
        </w:rPr>
      </w:pPr>
      <w:r w:rsidRPr="00992CE7">
        <w:rPr>
          <w:b/>
        </w:rPr>
        <w:br w:type="page"/>
      </w:r>
    </w:p>
    <w:p w14:paraId="09B22167" w14:textId="77777777" w:rsidR="00A20A73" w:rsidRPr="00992CE7" w:rsidRDefault="00495C68" w:rsidP="00C86E26">
      <w:pPr>
        <w:rPr>
          <w:b/>
        </w:rPr>
      </w:pPr>
      <w:r w:rsidRPr="00992CE7">
        <w:rPr>
          <w:b/>
        </w:rPr>
        <w:lastRenderedPageBreak/>
        <w:t xml:space="preserve">Note </w:t>
      </w:r>
      <w:r w:rsidR="00A20A73" w:rsidRPr="00992CE7">
        <w:rPr>
          <w:b/>
        </w:rPr>
        <w:t xml:space="preserve">3: </w:t>
      </w:r>
      <w:r w:rsidR="007A52B2" w:rsidRPr="00992CE7">
        <w:rPr>
          <w:b/>
        </w:rPr>
        <w:t>Establishment in systems with g</w:t>
      </w:r>
      <w:r w:rsidR="00A20A73" w:rsidRPr="00992CE7">
        <w:rPr>
          <w:b/>
        </w:rPr>
        <w:t>rowth and decay</w:t>
      </w:r>
      <w:r w:rsidR="007A52B2" w:rsidRPr="00992CE7">
        <w:rPr>
          <w:b/>
        </w:rPr>
        <w:t xml:space="preserve"> of tolerance</w:t>
      </w:r>
    </w:p>
    <w:p w14:paraId="11B828D0" w14:textId="524CB0C2" w:rsidR="003941A5" w:rsidRPr="00992CE7" w:rsidRDefault="007B6863" w:rsidP="003941A5">
      <w:pPr>
        <w:ind w:firstLine="720"/>
      </w:pPr>
      <w:r w:rsidRPr="00992CE7">
        <w:t>To</w:t>
      </w:r>
      <w:r w:rsidR="003941A5" w:rsidRPr="00992CE7">
        <w:t xml:space="preserve"> encapsulate the concept of stage-dependen</w:t>
      </w:r>
      <w:r w:rsidR="00205DDC">
        <w:rPr>
          <w:lang w:val="en-US"/>
        </w:rPr>
        <w:t>t</w:t>
      </w:r>
      <w:r w:rsidR="003941A5" w:rsidRPr="00992CE7">
        <w:t xml:space="preserve"> tolerance in the theoretical framework, we assume that if the organism’s tolerance (</w:t>
      </w:r>
      <w:r w:rsidR="003941A5" w:rsidRPr="00992CE7">
        <w:rPr>
          <w:i/>
        </w:rPr>
        <w:t>T</w:t>
      </w:r>
      <w:r w:rsidR="003941A5" w:rsidRPr="00992CE7">
        <w:t>) to the environment (</w:t>
      </w:r>
      <w:r w:rsidR="003941A5" w:rsidRPr="00992CE7">
        <w:rPr>
          <w:i/>
        </w:rPr>
        <w:t>E</w:t>
      </w:r>
      <w:r w:rsidR="003941A5" w:rsidRPr="00992CE7">
        <w:t xml:space="preserve">) has not developed high enough before the environment returns to a harsh condition again, returning to the high condition (thus </w:t>
      </w:r>
      <w:r w:rsidR="003941A5" w:rsidRPr="00992CE7">
        <w:rPr>
          <w:i/>
        </w:rPr>
        <w:t>T &lt; E</w:t>
      </w:r>
      <w:r w:rsidR="003941A5" w:rsidRPr="00992CE7">
        <w:t xml:space="preserve"> at </w:t>
      </w:r>
      <w:r w:rsidR="003941A5" w:rsidRPr="00992CE7">
        <w:rPr>
          <w:rFonts w:ascii="Symbol" w:hAnsi="Symbol"/>
          <w:i/>
        </w:rPr>
        <w:t></w:t>
      </w:r>
      <w:r w:rsidR="003941A5" w:rsidRPr="00992CE7">
        <w:rPr>
          <w:i/>
          <w:vertAlign w:val="subscript"/>
        </w:rPr>
        <w:t>low</w:t>
      </w:r>
      <w:r w:rsidR="003941A5" w:rsidRPr="00992CE7">
        <w:t>), it dies instantaneously (Fig.1, lowest green arrow with red cross at death). This assumes that the rate at which the tolerance decays (</w:t>
      </w:r>
      <w:r w:rsidR="003941A5" w:rsidRPr="00992CE7">
        <w:rPr>
          <w:rFonts w:ascii="Symbol" w:hAnsi="Symbol"/>
          <w:i/>
        </w:rPr>
        <w:t></w:t>
      </w:r>
      <w:r w:rsidR="003941A5" w:rsidRPr="00992CE7">
        <w:t xml:space="preserve">) during the harsh conditions is many orders of magnitude higher than the scale on which growth occurs (i.e., develop tolerance, </w:t>
      </w:r>
      <w:r w:rsidR="003941A5" w:rsidRPr="00992CE7">
        <w:rPr>
          <w:rFonts w:ascii="Symbol" w:hAnsi="Symbol"/>
          <w:i/>
        </w:rPr>
        <w:t></w:t>
      </w:r>
      <w:r w:rsidR="003941A5" w:rsidRPr="00992CE7">
        <w:t xml:space="preserve">). In this way, we focus our framework thus on the </w:t>
      </w:r>
      <w:r w:rsidR="003A78EE" w:rsidRPr="00992CE7">
        <w:t xml:space="preserve">interval </w:t>
      </w:r>
      <w:r w:rsidR="003941A5" w:rsidRPr="00992CE7">
        <w:t>(i.e., time windows) of benign conditions (</w:t>
      </w:r>
      <w:r w:rsidR="003941A5" w:rsidRPr="00992CE7">
        <w:rPr>
          <w:rFonts w:ascii="Symbol" w:hAnsi="Symbol"/>
          <w:i/>
        </w:rPr>
        <w:t></w:t>
      </w:r>
      <w:r w:rsidR="003941A5" w:rsidRPr="00992CE7">
        <w:rPr>
          <w:i/>
          <w:vertAlign w:val="subscript"/>
        </w:rPr>
        <w:t>low</w:t>
      </w:r>
      <w:r w:rsidR="003941A5" w:rsidRPr="00992CE7">
        <w:t>) and when they can become an actual WoO. The length of harsh period (</w:t>
      </w:r>
      <w:r w:rsidR="003941A5" w:rsidRPr="00992CE7">
        <w:rPr>
          <w:rFonts w:ascii="Symbol" w:hAnsi="Symbol"/>
          <w:i/>
        </w:rPr>
        <w:t></w:t>
      </w:r>
      <w:r w:rsidR="003941A5" w:rsidRPr="00992CE7">
        <w:rPr>
          <w:i/>
          <w:vertAlign w:val="subscript"/>
        </w:rPr>
        <w:t>high</w:t>
      </w:r>
      <w:r w:rsidR="003941A5" w:rsidRPr="00992CE7">
        <w:t xml:space="preserve">) is thus not considered and can either be very short or very long. In this </w:t>
      </w:r>
      <w:r w:rsidR="000766C1" w:rsidRPr="00992CE7">
        <w:t>supplementary note</w:t>
      </w:r>
      <w:r w:rsidR="003941A5" w:rsidRPr="00992CE7">
        <w:t xml:space="preserve"> we develop some further insights about the special case in which the timescales of growth and decay are of equal magnitude. </w:t>
      </w:r>
    </w:p>
    <w:p w14:paraId="61027679" w14:textId="77777777" w:rsidR="00205250" w:rsidRPr="00992CE7" w:rsidRDefault="003941A5" w:rsidP="00205250">
      <w:r w:rsidRPr="00992CE7">
        <w:tab/>
        <w:t>In the case that growth and decay of tolerance during benign and harsh environmental conditions are of similar orders of magnitude not only the intermittence (i.e.</w:t>
      </w:r>
      <w:r w:rsidR="003A78EE" w:rsidRPr="00992CE7">
        <w:t>,</w:t>
      </w:r>
      <w:r w:rsidRPr="00992CE7">
        <w:t xml:space="preserve"> </w:t>
      </w:r>
      <w:r w:rsidR="00C50211" w:rsidRPr="00992CE7">
        <w:t>the length of the benign window</w:t>
      </w:r>
      <w:r w:rsidRPr="00992CE7">
        <w:t>) but also the duration of the harsh environmental conditions matters for the possibility of the organism to establish. Here we will show that although the specifics of these dynamics are different from the case discussed in the main text of the manuscript, the overall rules we derived are very comparable. Therefore</w:t>
      </w:r>
      <w:r w:rsidR="008F472D" w:rsidRPr="00992CE7">
        <w:t>,</w:t>
      </w:r>
      <w:r w:rsidRPr="00992CE7">
        <w:t xml:space="preserve"> we </w:t>
      </w:r>
      <w:r w:rsidR="003A78EE" w:rsidRPr="00992CE7">
        <w:t xml:space="preserve">focus on </w:t>
      </w:r>
      <w:r w:rsidRPr="00992CE7">
        <w:t>the situation with a regular dichotomous signal</w:t>
      </w:r>
      <w:r w:rsidR="008F472D" w:rsidRPr="00992CE7">
        <w:t xml:space="preserve"> (RDS) </w:t>
      </w:r>
      <w:r w:rsidR="003A78EE" w:rsidRPr="00992CE7">
        <w:t>but will not develop this further for</w:t>
      </w:r>
      <w:r w:rsidR="00AE29C3" w:rsidRPr="00992CE7">
        <w:t xml:space="preserve"> establishment in an environment with Dichotomous Markov Noise (DMN)</w:t>
      </w:r>
      <w:r w:rsidRPr="00992CE7">
        <w:t xml:space="preserve">. </w:t>
      </w:r>
      <w:r w:rsidR="00AE29C3" w:rsidRPr="00992CE7">
        <w:t>We add the effect of the decay of tolerance</w:t>
      </w:r>
      <w:r w:rsidR="00205250" w:rsidRPr="00992CE7">
        <w:t xml:space="preserve"> during periods of high environmental conditions </w:t>
      </w:r>
      <w:r w:rsidR="00205250" w:rsidRPr="00992CE7">
        <w:rPr>
          <w:i/>
          <w:iCs/>
        </w:rPr>
        <w:t>E</w:t>
      </w:r>
      <w:r w:rsidR="00205250" w:rsidRPr="00992CE7">
        <w:rPr>
          <w:i/>
          <w:iCs/>
          <w:vertAlign w:val="subscript"/>
        </w:rPr>
        <w:t>high</w:t>
      </w:r>
      <w:r w:rsidR="00205250" w:rsidRPr="00992CE7">
        <w:t xml:space="preserve">. </w:t>
      </w:r>
      <w:r w:rsidR="00B3595C" w:rsidRPr="00992CE7">
        <w:t xml:space="preserve">In the conceptual approach </w:t>
      </w:r>
      <w:r w:rsidR="001762D9" w:rsidRPr="00992CE7">
        <w:t xml:space="preserve">we posed in the main text </w:t>
      </w:r>
      <w:r w:rsidR="00B3595C" w:rsidRPr="00992CE7">
        <w:t xml:space="preserve">we assumed that an organism dies immediately if </w:t>
      </w:r>
      <w:r w:rsidR="00B3595C" w:rsidRPr="00992CE7">
        <w:rPr>
          <w:i/>
          <w:iCs/>
        </w:rPr>
        <w:t>E&gt;T</w:t>
      </w:r>
      <w:r w:rsidR="00B3595C" w:rsidRPr="00992CE7">
        <w:t>.</w:t>
      </w:r>
      <w:r w:rsidR="001762D9" w:rsidRPr="00992CE7">
        <w:t xml:space="preserve"> Here we change that assumption so that an organism dies when </w:t>
      </w:r>
      <w:r w:rsidR="001762D9" w:rsidRPr="00992CE7">
        <w:rPr>
          <w:i/>
          <w:iCs/>
        </w:rPr>
        <w:t>T&lt;T</w:t>
      </w:r>
      <w:r w:rsidR="001762D9" w:rsidRPr="00992CE7">
        <w:rPr>
          <w:i/>
          <w:iCs/>
          <w:vertAlign w:val="subscript"/>
        </w:rPr>
        <w:t>0</w:t>
      </w:r>
      <w:r w:rsidR="001762D9" w:rsidRPr="00992CE7">
        <w:t xml:space="preserve">. </w:t>
      </w:r>
      <w:r w:rsidR="00A4264D" w:rsidRPr="00992CE7">
        <w:t>Furthermore,</w:t>
      </w:r>
      <w:r w:rsidR="001762D9" w:rsidRPr="00992CE7">
        <w:t xml:space="preserve"> when </w:t>
      </w:r>
      <w:r w:rsidR="001762D9" w:rsidRPr="00992CE7">
        <w:rPr>
          <w:i/>
          <w:iCs/>
        </w:rPr>
        <w:t>E&lt;T</w:t>
      </w:r>
      <w:r w:rsidR="001762D9" w:rsidRPr="00992CE7">
        <w:t xml:space="preserve"> the organism can develop tolerance at rate </w:t>
      </w:r>
      <w:r w:rsidR="001762D9" w:rsidRPr="00992CE7">
        <w:rPr>
          <w:rFonts w:ascii="Symbol" w:hAnsi="Symbol"/>
          <w:i/>
          <w:iCs/>
        </w:rPr>
        <w:t></w:t>
      </w:r>
      <w:r w:rsidR="001762D9" w:rsidRPr="00992CE7">
        <w:t xml:space="preserve"> and in case </w:t>
      </w:r>
      <w:r w:rsidR="001762D9" w:rsidRPr="00992CE7">
        <w:rPr>
          <w:i/>
          <w:iCs/>
        </w:rPr>
        <w:t>E&gt;T</w:t>
      </w:r>
      <w:r w:rsidR="001762D9" w:rsidRPr="00992CE7">
        <w:t xml:space="preserve"> tolerance will decay at rate </w:t>
      </w:r>
      <w:r w:rsidR="001762D9" w:rsidRPr="00992CE7">
        <w:rPr>
          <w:rFonts w:ascii="Symbol" w:hAnsi="Symbol"/>
          <w:i/>
          <w:iCs/>
        </w:rPr>
        <w:t></w:t>
      </w:r>
      <w:r w:rsidR="001762D9" w:rsidRPr="00992CE7">
        <w:t>.</w:t>
      </w:r>
      <w:r w:rsidR="00205250" w:rsidRPr="00992CE7">
        <w:t xml:space="preserve"> The development of tolerance, in the case of linear growth, can then be derived using:</w:t>
      </w:r>
    </w:p>
    <w:p w14:paraId="3687E1AA" w14:textId="77777777" w:rsidR="00205250" w:rsidRPr="00992CE7" w:rsidRDefault="00205250" w:rsidP="00205250">
      <w:pPr>
        <w:ind w:firstLine="720"/>
        <w:rPr>
          <w:i/>
        </w:rPr>
      </w:pPr>
      <w:r w:rsidRPr="00992CE7">
        <w:rPr>
          <w:i/>
        </w:rPr>
        <w:t>T = T</w:t>
      </w:r>
      <w:r w:rsidRPr="00992CE7">
        <w:rPr>
          <w:i/>
          <w:vertAlign w:val="subscript"/>
        </w:rPr>
        <w:t>0</w:t>
      </w:r>
      <w:r w:rsidRPr="00992CE7">
        <w:rPr>
          <w:i/>
        </w:rPr>
        <w:t xml:space="preserve"> + λ</w:t>
      </w:r>
      <w:r w:rsidRPr="00992CE7">
        <w:rPr>
          <w:rFonts w:ascii="Sylfaen" w:hAnsi="Sylfaen"/>
          <w:i/>
        </w:rPr>
        <w:t>τ</w:t>
      </w:r>
      <w:r w:rsidRPr="00992CE7">
        <w:rPr>
          <w:i/>
          <w:vertAlign w:val="subscript"/>
        </w:rPr>
        <w:t>low</w:t>
      </w:r>
      <w:r w:rsidRPr="00992CE7">
        <w:rPr>
          <w:i/>
        </w:rPr>
        <w:t xml:space="preserve"> – </w:t>
      </w:r>
      <w:r w:rsidRPr="00992CE7">
        <w:rPr>
          <w:rFonts w:ascii="Symbol" w:hAnsi="Symbol"/>
          <w:i/>
        </w:rPr>
        <w:t></w:t>
      </w:r>
      <w:r w:rsidRPr="00992CE7">
        <w:rPr>
          <w:rFonts w:ascii="Sylfaen" w:hAnsi="Sylfaen"/>
          <w:i/>
        </w:rPr>
        <w:t>τ</w:t>
      </w:r>
      <w:r w:rsidRPr="00992CE7">
        <w:rPr>
          <w:i/>
          <w:vertAlign w:val="subscript"/>
        </w:rPr>
        <w:t>high</w:t>
      </w:r>
    </w:p>
    <w:p w14:paraId="15E90B34" w14:textId="77777777" w:rsidR="00D75070" w:rsidRPr="00992CE7" w:rsidRDefault="00205250" w:rsidP="00AE29C3">
      <w:pPr>
        <w:rPr>
          <w:b/>
          <w:i/>
        </w:rPr>
      </w:pPr>
      <w:r w:rsidRPr="00992CE7">
        <w:t xml:space="preserve">From this equation it can be easily understood that organism cannot survive and establish if </w:t>
      </w:r>
      <w:r w:rsidRPr="00992CE7">
        <w:rPr>
          <w:i/>
        </w:rPr>
        <w:t>λ</w:t>
      </w:r>
      <w:r w:rsidRPr="00992CE7">
        <w:rPr>
          <w:rFonts w:ascii="Sylfaen" w:hAnsi="Sylfaen"/>
          <w:i/>
        </w:rPr>
        <w:t>τ</w:t>
      </w:r>
      <w:r w:rsidRPr="00992CE7">
        <w:rPr>
          <w:i/>
          <w:vertAlign w:val="subscript"/>
        </w:rPr>
        <w:t>low</w:t>
      </w:r>
      <w:r w:rsidRPr="00992CE7">
        <w:rPr>
          <w:i/>
        </w:rPr>
        <w:t xml:space="preserve"> &lt; </w:t>
      </w:r>
      <w:r w:rsidRPr="00992CE7">
        <w:rPr>
          <w:rFonts w:ascii="Symbol" w:hAnsi="Symbol"/>
          <w:i/>
        </w:rPr>
        <w:t></w:t>
      </w:r>
      <w:r w:rsidRPr="00992CE7">
        <w:rPr>
          <w:rFonts w:ascii="Sylfaen" w:hAnsi="Sylfaen"/>
          <w:i/>
        </w:rPr>
        <w:t>τ</w:t>
      </w:r>
      <w:r w:rsidRPr="00992CE7">
        <w:rPr>
          <w:i/>
          <w:vertAlign w:val="subscript"/>
        </w:rPr>
        <w:t>high</w:t>
      </w:r>
      <w:r w:rsidRPr="00992CE7">
        <w:t>.</w:t>
      </w:r>
    </w:p>
    <w:p w14:paraId="285F9891" w14:textId="77777777" w:rsidR="005A4D25" w:rsidRPr="00992CE7" w:rsidRDefault="00D75070" w:rsidP="00264651">
      <w:r w:rsidRPr="00992CE7">
        <w:t xml:space="preserve">When the periods of low and high environmental conditions are </w:t>
      </w:r>
      <w:r w:rsidR="007E2281" w:rsidRPr="00992CE7">
        <w:t>stochastic</w:t>
      </w:r>
      <w:r w:rsidRPr="00992CE7">
        <w:t xml:space="preserve"> and variable over time, like in de DMN signal, d</w:t>
      </w:r>
      <w:r w:rsidR="003941A5" w:rsidRPr="00992CE7">
        <w:t xml:space="preserve">ecay of tolerance can be understood as a legacy effect, meaning that the organism (or system) becomes more vulnerable with the repeated return of the harsh condition </w:t>
      </w:r>
      <w:r w:rsidR="003941A5" w:rsidRPr="00992CE7">
        <w:rPr>
          <w:i/>
          <w:iCs/>
        </w:rPr>
        <w:t>E</w:t>
      </w:r>
      <w:r w:rsidR="003941A5" w:rsidRPr="00992CE7">
        <w:rPr>
          <w:i/>
          <w:iCs/>
          <w:vertAlign w:val="subscript"/>
        </w:rPr>
        <w:t>high</w:t>
      </w:r>
      <w:r w:rsidR="003941A5" w:rsidRPr="00992CE7">
        <w:t xml:space="preserve">. </w:t>
      </w:r>
    </w:p>
    <w:p w14:paraId="766CC1DF" w14:textId="77777777" w:rsidR="00895DAB" w:rsidRPr="00992CE7" w:rsidRDefault="00895DAB" w:rsidP="00A20A73"/>
    <w:p w14:paraId="455687FD" w14:textId="77777777" w:rsidR="003A78EE" w:rsidRPr="00992CE7" w:rsidRDefault="003A78EE">
      <w:pPr>
        <w:rPr>
          <w:b/>
        </w:rPr>
      </w:pPr>
      <w:r w:rsidRPr="00992CE7">
        <w:rPr>
          <w:b/>
        </w:rPr>
        <w:br w:type="page"/>
      </w:r>
    </w:p>
    <w:p w14:paraId="23ABD80B" w14:textId="77777777" w:rsidR="00581374" w:rsidRPr="00992CE7" w:rsidRDefault="00A2736A" w:rsidP="006406AE">
      <w:pPr>
        <w:rPr>
          <w:b/>
        </w:rPr>
      </w:pPr>
      <w:r w:rsidRPr="00992CE7">
        <w:rPr>
          <w:b/>
        </w:rPr>
        <w:lastRenderedPageBreak/>
        <w:t>Note</w:t>
      </w:r>
      <w:r w:rsidR="00581374" w:rsidRPr="00992CE7">
        <w:rPr>
          <w:b/>
        </w:rPr>
        <w:t xml:space="preserve"> 4: </w:t>
      </w:r>
      <w:r w:rsidR="0042345B" w:rsidRPr="00992CE7">
        <w:rPr>
          <w:b/>
        </w:rPr>
        <w:t>Linear versus e</w:t>
      </w:r>
      <w:r w:rsidR="00581374" w:rsidRPr="00992CE7">
        <w:rPr>
          <w:b/>
        </w:rPr>
        <w:t>xponential growth</w:t>
      </w:r>
    </w:p>
    <w:p w14:paraId="128BDD63" w14:textId="77777777" w:rsidR="00E33A04" w:rsidRPr="00992CE7" w:rsidRDefault="007F6B59" w:rsidP="00264651">
      <w:pPr>
        <w:ind w:firstLine="720"/>
      </w:pPr>
      <w:r w:rsidRPr="00992CE7">
        <w:t>The way how organism</w:t>
      </w:r>
      <w:r w:rsidR="007E25B1" w:rsidRPr="00992CE7">
        <w:t>s</w:t>
      </w:r>
      <w:r w:rsidRPr="00992CE7">
        <w:t xml:space="preserve"> develop tolerance over time is a key factor that determines the</w:t>
      </w:r>
      <w:r w:rsidR="007E25B1" w:rsidRPr="00992CE7">
        <w:t>ir</w:t>
      </w:r>
      <w:r w:rsidRPr="00992CE7">
        <w:t xml:space="preserve"> sensitivity to fluctuations in environmental conditions. Here, we compare the linear and exponential growth types to get </w:t>
      </w:r>
      <w:r w:rsidR="0092644F" w:rsidRPr="00992CE7">
        <w:t xml:space="preserve">a general intuition </w:t>
      </w:r>
      <w:r w:rsidR="007E25B1" w:rsidRPr="00992CE7">
        <w:t xml:space="preserve">about </w:t>
      </w:r>
      <w:r w:rsidR="0092644F" w:rsidRPr="00992CE7">
        <w:t xml:space="preserve">how </w:t>
      </w:r>
      <w:r w:rsidR="007E25B1" w:rsidRPr="00992CE7">
        <w:t xml:space="preserve">the </w:t>
      </w:r>
      <w:r w:rsidR="0092644F" w:rsidRPr="00992CE7">
        <w:t xml:space="preserve">growth type </w:t>
      </w:r>
      <w:r w:rsidR="00B50490" w:rsidRPr="00992CE7">
        <w:t>in relation to</w:t>
      </w:r>
      <w:r w:rsidR="0092644F" w:rsidRPr="00992CE7">
        <w:t xml:space="preserve"> environmental variance </w:t>
      </w:r>
      <w:r w:rsidR="00065B3C" w:rsidRPr="00992CE7">
        <w:t>opens</w:t>
      </w:r>
      <w:r w:rsidR="007E25B1" w:rsidRPr="00992CE7">
        <w:t xml:space="preserve"> </w:t>
      </w:r>
      <w:r w:rsidR="00B50490" w:rsidRPr="00992CE7">
        <w:t>or</w:t>
      </w:r>
      <w:r w:rsidR="007E25B1" w:rsidRPr="00992CE7">
        <w:t xml:space="preserve"> close</w:t>
      </w:r>
      <w:r w:rsidR="00B50490" w:rsidRPr="00992CE7">
        <w:t>s</w:t>
      </w:r>
      <w:r w:rsidR="0092644F" w:rsidRPr="00992CE7">
        <w:t xml:space="preserve"> WoOs</w:t>
      </w:r>
      <w:r w:rsidR="00F811E0" w:rsidRPr="00992CE7">
        <w:t xml:space="preserve"> (Fig.S1a)</w:t>
      </w:r>
      <w:r w:rsidR="0092644F" w:rsidRPr="00992CE7">
        <w:t>.</w:t>
      </w:r>
      <w:r w:rsidR="00B50490" w:rsidRPr="00992CE7">
        <w:t xml:space="preserve"> </w:t>
      </w:r>
      <w:r w:rsidR="00AE2E74" w:rsidRPr="00992CE7">
        <w:t>As t</w:t>
      </w:r>
      <w:r w:rsidR="00B50490" w:rsidRPr="00992CE7">
        <w:t xml:space="preserve">he main text focusses on linear growth. </w:t>
      </w:r>
      <w:r w:rsidR="00AE2E74" w:rsidRPr="00992CE7">
        <w:t xml:space="preserve">we focus on explaining the exponential growth in this </w:t>
      </w:r>
      <w:r w:rsidR="000766C1" w:rsidRPr="00992CE7">
        <w:t>supplementary note</w:t>
      </w:r>
      <w:r w:rsidR="00AE2E74" w:rsidRPr="00992CE7">
        <w:t xml:space="preserve">. Determining establishment in case of </w:t>
      </w:r>
      <w:r w:rsidR="00581374" w:rsidRPr="00992CE7">
        <w:t xml:space="preserve">exponential growth </w:t>
      </w:r>
      <w:r w:rsidR="00AE2E74" w:rsidRPr="00992CE7">
        <w:t>is</w:t>
      </w:r>
      <w:r w:rsidR="00B50490" w:rsidRPr="00992CE7">
        <w:t xml:space="preserve"> a</w:t>
      </w:r>
      <w:r w:rsidR="00BC36C3" w:rsidRPr="00992CE7">
        <w:t xml:space="preserve"> bit</w:t>
      </w:r>
      <w:r w:rsidR="00581374" w:rsidRPr="00992CE7">
        <w:t xml:space="preserve"> more complicated</w:t>
      </w:r>
      <w:r w:rsidR="0092644F" w:rsidRPr="00992CE7">
        <w:t xml:space="preserve"> and t</w:t>
      </w:r>
      <w:r w:rsidR="00624182" w:rsidRPr="00992CE7">
        <w:t>he</w:t>
      </w:r>
      <w:r w:rsidR="00581374" w:rsidRPr="00992CE7">
        <w:t xml:space="preserve"> dynamics are richer than the case for linear growth</w:t>
      </w:r>
      <w:r w:rsidR="00B50490" w:rsidRPr="00992CE7">
        <w:t>.</w:t>
      </w:r>
      <w:r w:rsidR="001E5259" w:rsidRPr="00992CE7">
        <w:t xml:space="preserve"> We first reveal how the results for exponential growth differ from linear growth</w:t>
      </w:r>
      <w:r w:rsidR="00D109ED" w:rsidRPr="00992CE7">
        <w:t xml:space="preserve"> followed by a discussion how relevant linear and exponential development of tolerance is found to be in current literature.</w:t>
      </w:r>
    </w:p>
    <w:p w14:paraId="1AB8EC12" w14:textId="77777777" w:rsidR="00BA1948" w:rsidRPr="00992CE7" w:rsidRDefault="00BA1948" w:rsidP="00BA1948">
      <w:pPr>
        <w:rPr>
          <w:b/>
          <w:bCs/>
          <w:i/>
          <w:iCs/>
        </w:rPr>
      </w:pPr>
      <w:r w:rsidRPr="00992CE7">
        <w:rPr>
          <w:b/>
          <w:bCs/>
          <w:i/>
          <w:iCs/>
        </w:rPr>
        <w:t>Results</w:t>
      </w:r>
    </w:p>
    <w:p w14:paraId="43451E7E" w14:textId="77777777" w:rsidR="00581374" w:rsidRPr="00992CE7" w:rsidRDefault="00D714C5" w:rsidP="0078443B">
      <w:pPr>
        <w:ind w:firstLine="720"/>
      </w:pPr>
      <w:r w:rsidRPr="00992CE7">
        <w:t xml:space="preserve">Overall, the results for </w:t>
      </w:r>
      <w:r w:rsidR="00534125" w:rsidRPr="00992CE7">
        <w:t>linear and exponential growth</w:t>
      </w:r>
      <w:r w:rsidRPr="00992CE7">
        <w:t xml:space="preserve"> are </w:t>
      </w:r>
      <w:r w:rsidR="00534125" w:rsidRPr="00992CE7">
        <w:t>similar</w:t>
      </w:r>
      <w:r w:rsidRPr="00992CE7">
        <w:t>,</w:t>
      </w:r>
      <w:r w:rsidR="00534125" w:rsidRPr="00992CE7">
        <w:t xml:space="preserve"> in that larger env</w:t>
      </w:r>
      <w:r w:rsidR="00787561" w:rsidRPr="00992CE7">
        <w:t>i</w:t>
      </w:r>
      <w:r w:rsidR="00534125" w:rsidRPr="00992CE7">
        <w:t>ronm</w:t>
      </w:r>
      <w:r w:rsidR="00787561" w:rsidRPr="00992CE7">
        <w:t>e</w:t>
      </w:r>
      <w:r w:rsidR="00534125" w:rsidRPr="00992CE7">
        <w:t>ntal variance</w:t>
      </w:r>
      <w:r w:rsidRPr="00992CE7">
        <w:t xml:space="preserve"> </w:t>
      </w:r>
      <w:r w:rsidR="00D874E0" w:rsidRPr="00992CE7">
        <w:rPr>
          <w:rFonts w:ascii="Symbol" w:hAnsi="Symbol"/>
          <w:i/>
          <w:iCs/>
        </w:rPr>
        <w:t></w:t>
      </w:r>
      <w:r w:rsidR="00D874E0" w:rsidRPr="00992CE7">
        <w:rPr>
          <w:rFonts w:ascii="Symbol" w:hAnsi="Symbol"/>
          <w:i/>
          <w:iCs/>
          <w:vertAlign w:val="superscript"/>
        </w:rPr>
        <w:t></w:t>
      </w:r>
      <w:r w:rsidR="00D874E0" w:rsidRPr="00992CE7">
        <w:rPr>
          <w:i/>
        </w:rPr>
        <w:t>(E)</w:t>
      </w:r>
      <w:r w:rsidR="00D874E0" w:rsidRPr="00992CE7">
        <w:rPr>
          <w:iCs/>
        </w:rPr>
        <w:t xml:space="preserve"> </w:t>
      </w:r>
      <w:r w:rsidR="00534125" w:rsidRPr="00992CE7">
        <w:t xml:space="preserve">require longer benign periods </w:t>
      </w:r>
      <w:r w:rsidR="0077644D" w:rsidRPr="00992CE7">
        <w:rPr>
          <w:rFonts w:ascii="Symbol" w:hAnsi="Symbol"/>
          <w:i/>
          <w:iCs/>
        </w:rPr>
        <w:t></w:t>
      </w:r>
      <w:r w:rsidR="0077644D" w:rsidRPr="00992CE7">
        <w:rPr>
          <w:bCs/>
          <w:i/>
          <w:iCs/>
          <w:vertAlign w:val="subscript"/>
        </w:rPr>
        <w:t>low</w:t>
      </w:r>
      <w:r w:rsidR="0077644D" w:rsidRPr="00992CE7">
        <w:rPr>
          <w:bCs/>
        </w:rPr>
        <w:t xml:space="preserve"> </w:t>
      </w:r>
      <w:r w:rsidR="00534125" w:rsidRPr="00992CE7">
        <w:t>or higher critical growth rates</w:t>
      </w:r>
      <w:r w:rsidR="00D874E0" w:rsidRPr="00992CE7">
        <w:t xml:space="preserve"> </w:t>
      </w:r>
      <w:r w:rsidR="00D874E0" w:rsidRPr="00992CE7">
        <w:rPr>
          <w:i/>
        </w:rPr>
        <w:t>λ</w:t>
      </w:r>
      <w:r w:rsidR="00D874E0" w:rsidRPr="00992CE7">
        <w:rPr>
          <w:i/>
          <w:vertAlign w:val="subscript"/>
        </w:rPr>
        <w:t>crit</w:t>
      </w:r>
      <w:r w:rsidR="00534125" w:rsidRPr="00992CE7">
        <w:t>. Y</w:t>
      </w:r>
      <w:r w:rsidRPr="00992CE7">
        <w:t>et</w:t>
      </w:r>
      <w:r w:rsidR="00534125" w:rsidRPr="00992CE7">
        <w:t>,</w:t>
      </w:r>
      <w:r w:rsidRPr="00992CE7">
        <w:t xml:space="preserve"> the </w:t>
      </w:r>
      <w:r w:rsidR="00534125" w:rsidRPr="00992CE7">
        <w:t xml:space="preserve">exact </w:t>
      </w:r>
      <w:r w:rsidR="00D109ED" w:rsidRPr="00992CE7">
        <w:t>result</w:t>
      </w:r>
      <w:r w:rsidRPr="00992CE7">
        <w:t xml:space="preserve"> </w:t>
      </w:r>
      <w:r w:rsidR="00534125" w:rsidRPr="00992CE7">
        <w:t>of the exponential growth is</w:t>
      </w:r>
      <w:r w:rsidRPr="00992CE7">
        <w:t xml:space="preserve"> more sensitive for the initial tolerance </w:t>
      </w:r>
      <w:r w:rsidRPr="00992CE7">
        <w:rPr>
          <w:i/>
          <w:iCs/>
        </w:rPr>
        <w:t>T</w:t>
      </w:r>
      <w:r w:rsidRPr="00992CE7">
        <w:rPr>
          <w:i/>
          <w:iCs/>
          <w:vertAlign w:val="subscript"/>
        </w:rPr>
        <w:t>0</w:t>
      </w:r>
      <w:r w:rsidRPr="00992CE7">
        <w:t>.</w:t>
      </w:r>
      <w:r w:rsidR="00452852" w:rsidRPr="00992CE7">
        <w:t xml:space="preserve"> </w:t>
      </w:r>
      <w:r w:rsidR="009C7E83" w:rsidRPr="00992CE7">
        <w:t>For the specific example displayed here the e</w:t>
      </w:r>
      <w:r w:rsidR="00581374" w:rsidRPr="00992CE7">
        <w:t>xponential growth (blue line Fig.</w:t>
      </w:r>
      <w:r w:rsidR="009C7E83" w:rsidRPr="00992CE7">
        <w:t>S</w:t>
      </w:r>
      <w:r w:rsidR="00581374" w:rsidRPr="00992CE7">
        <w:t>1</w:t>
      </w:r>
      <w:r w:rsidR="009C7E83" w:rsidRPr="00992CE7">
        <w:t>b</w:t>
      </w:r>
      <w:r w:rsidR="00581374" w:rsidRPr="00992CE7">
        <w:t xml:space="preserve">) requires higher rates to establish at low </w:t>
      </w:r>
      <w:r w:rsidR="00F472FC" w:rsidRPr="00992CE7">
        <w:t xml:space="preserve">environmental </w:t>
      </w:r>
      <w:r w:rsidR="00581374" w:rsidRPr="00992CE7">
        <w:t>variance</w:t>
      </w:r>
      <w:r w:rsidR="009C7E83" w:rsidRPr="00992CE7">
        <w:t xml:space="preserve"> </w:t>
      </w:r>
      <w:r w:rsidR="00F472FC" w:rsidRPr="00992CE7">
        <w:rPr>
          <w:rFonts w:ascii="Symbol" w:hAnsi="Symbol"/>
          <w:i/>
          <w:iCs/>
        </w:rPr>
        <w:t></w:t>
      </w:r>
      <w:r w:rsidR="00F472FC" w:rsidRPr="00992CE7">
        <w:rPr>
          <w:rFonts w:ascii="Symbol" w:hAnsi="Symbol"/>
          <w:i/>
          <w:iCs/>
          <w:vertAlign w:val="superscript"/>
        </w:rPr>
        <w:t></w:t>
      </w:r>
      <w:r w:rsidR="00F472FC" w:rsidRPr="00992CE7">
        <w:rPr>
          <w:i/>
        </w:rPr>
        <w:t>(E)</w:t>
      </w:r>
      <w:r w:rsidR="00F472FC" w:rsidRPr="00992CE7">
        <w:rPr>
          <w:iCs/>
        </w:rPr>
        <w:t xml:space="preserve"> </w:t>
      </w:r>
      <w:r w:rsidR="009C7E83" w:rsidRPr="00992CE7">
        <w:t>values compared to</w:t>
      </w:r>
      <w:r w:rsidR="00581374" w:rsidRPr="00992CE7">
        <w:t xml:space="preserve"> t</w:t>
      </w:r>
      <w:r w:rsidR="009C7E83" w:rsidRPr="00992CE7">
        <w:t xml:space="preserve">he </w:t>
      </w:r>
      <w:r w:rsidR="00581374" w:rsidRPr="00992CE7">
        <w:t>linear growth (green line Fig.</w:t>
      </w:r>
      <w:r w:rsidR="009C7E83" w:rsidRPr="00992CE7">
        <w:t>S</w:t>
      </w:r>
      <w:r w:rsidR="00581374" w:rsidRPr="00992CE7">
        <w:t>1</w:t>
      </w:r>
      <w:r w:rsidR="009C7E83" w:rsidRPr="00992CE7">
        <w:t>b</w:t>
      </w:r>
      <w:r w:rsidR="00581374" w:rsidRPr="00992CE7">
        <w:t>)</w:t>
      </w:r>
      <w:r w:rsidR="009C7E83" w:rsidRPr="00992CE7">
        <w:t>. However, exponential growth</w:t>
      </w:r>
      <w:r w:rsidR="00581374" w:rsidRPr="00992CE7">
        <w:t xml:space="preserve"> is less sensitive to increasing variance than linear growth.</w:t>
      </w:r>
      <w:r w:rsidR="009C7E83" w:rsidRPr="00992CE7">
        <w:t xml:space="preserve"> Consequently, in relatively high variable environments </w:t>
      </w:r>
      <w:r w:rsidR="00F472FC" w:rsidRPr="00992CE7">
        <w:rPr>
          <w:rFonts w:ascii="Symbol" w:hAnsi="Symbol"/>
          <w:i/>
          <w:iCs/>
        </w:rPr>
        <w:t></w:t>
      </w:r>
      <w:r w:rsidR="00F472FC" w:rsidRPr="00992CE7">
        <w:rPr>
          <w:rFonts w:ascii="Symbol" w:hAnsi="Symbol"/>
          <w:i/>
          <w:iCs/>
          <w:vertAlign w:val="superscript"/>
        </w:rPr>
        <w:t></w:t>
      </w:r>
      <w:r w:rsidR="00F472FC" w:rsidRPr="00992CE7">
        <w:rPr>
          <w:i/>
        </w:rPr>
        <w:t>(E)</w:t>
      </w:r>
      <w:r w:rsidR="00F472FC" w:rsidRPr="00992CE7">
        <w:rPr>
          <w:iCs/>
        </w:rPr>
        <w:t xml:space="preserve"> </w:t>
      </w:r>
      <w:r w:rsidR="009C7E83" w:rsidRPr="00992CE7">
        <w:t xml:space="preserve">lower growth rates are required to establish </w:t>
      </w:r>
      <w:r w:rsidR="00F472FC" w:rsidRPr="00992CE7">
        <w:t>for organisms growing</w:t>
      </w:r>
      <w:r w:rsidR="009C7E83" w:rsidRPr="00992CE7">
        <w:t xml:space="preserve"> exponential</w:t>
      </w:r>
      <w:r w:rsidR="00F472FC" w:rsidRPr="00992CE7">
        <w:t xml:space="preserve">ly compared to those growing linear. </w:t>
      </w:r>
      <w:r w:rsidR="0078443B" w:rsidRPr="00992CE7">
        <w:t>These results are however specific for the initial</w:t>
      </w:r>
      <w:r w:rsidR="00F811E0" w:rsidRPr="00992CE7">
        <w:t xml:space="preserve"> </w:t>
      </w:r>
      <w:r w:rsidR="0078443B" w:rsidRPr="00992CE7">
        <w:t>tolerance</w:t>
      </w:r>
      <w:r w:rsidR="00F811E0" w:rsidRPr="00992CE7">
        <w:t xml:space="preserve"> values and the specific environmental conditions</w:t>
      </w:r>
      <w:r w:rsidR="0078443B" w:rsidRPr="00992CE7">
        <w:t xml:space="preserve"> </w:t>
      </w:r>
      <w:r w:rsidR="00F811E0" w:rsidRPr="00992CE7">
        <w:t xml:space="preserve">of </w:t>
      </w:r>
      <w:r w:rsidR="00F811E0" w:rsidRPr="00992CE7">
        <w:rPr>
          <w:i/>
        </w:rPr>
        <w:t>E</w:t>
      </w:r>
      <w:r w:rsidR="00F811E0" w:rsidRPr="00992CE7">
        <w:rPr>
          <w:i/>
          <w:vertAlign w:val="subscript"/>
        </w:rPr>
        <w:t>low</w:t>
      </w:r>
      <w:r w:rsidR="00F811E0" w:rsidRPr="00992CE7">
        <w:rPr>
          <w:i/>
        </w:rPr>
        <w:t xml:space="preserve"> </w:t>
      </w:r>
      <w:r w:rsidR="00F811E0" w:rsidRPr="00992CE7">
        <w:rPr>
          <w:iCs/>
        </w:rPr>
        <w:t>and</w:t>
      </w:r>
      <w:r w:rsidR="00F811E0" w:rsidRPr="00992CE7">
        <w:rPr>
          <w:i/>
        </w:rPr>
        <w:t xml:space="preserve"> E</w:t>
      </w:r>
      <w:r w:rsidR="00F811E0" w:rsidRPr="00992CE7">
        <w:rPr>
          <w:i/>
          <w:vertAlign w:val="subscript"/>
        </w:rPr>
        <w:t>high</w:t>
      </w:r>
      <w:r w:rsidR="00F811E0" w:rsidRPr="00992CE7">
        <w:t xml:space="preserve">. Shifting the environmental conditions </w:t>
      </w:r>
      <w:r w:rsidR="00613490" w:rsidRPr="00992CE7">
        <w:rPr>
          <w:i/>
          <w:iCs/>
        </w:rPr>
        <w:t>E</w:t>
      </w:r>
      <w:r w:rsidR="00613490" w:rsidRPr="00992CE7">
        <w:t xml:space="preserve"> </w:t>
      </w:r>
      <w:r w:rsidR="00F811E0" w:rsidRPr="00992CE7">
        <w:t>and initial tolerance</w:t>
      </w:r>
      <w:r w:rsidR="00613490" w:rsidRPr="00992CE7">
        <w:t xml:space="preserve"> </w:t>
      </w:r>
      <w:r w:rsidR="00613490" w:rsidRPr="00992CE7">
        <w:rPr>
          <w:i/>
          <w:iCs/>
        </w:rPr>
        <w:t>T</w:t>
      </w:r>
      <w:r w:rsidR="00613490" w:rsidRPr="00992CE7">
        <w:rPr>
          <w:i/>
          <w:iCs/>
          <w:vertAlign w:val="subscript"/>
        </w:rPr>
        <w:t>0</w:t>
      </w:r>
      <w:r w:rsidR="00F811E0" w:rsidRPr="00992CE7">
        <w:t xml:space="preserve"> to 50% higher</w:t>
      </w:r>
      <w:r w:rsidR="00613490" w:rsidRPr="00992CE7">
        <w:t xml:space="preserve">(/lower) </w:t>
      </w:r>
      <w:r w:rsidR="00F811E0" w:rsidRPr="00992CE7">
        <w:t>values reveals that the organism can establish at lower</w:t>
      </w:r>
      <w:r w:rsidR="00613490" w:rsidRPr="00992CE7">
        <w:t>(/higher)</w:t>
      </w:r>
      <w:r w:rsidR="00F811E0" w:rsidRPr="00992CE7">
        <w:t xml:space="preserve"> growth rates (Fig. S1b)</w:t>
      </w:r>
      <w:r w:rsidR="00613490" w:rsidRPr="00992CE7">
        <w:t xml:space="preserve">. Further moving these values to higher levels can shifts the critical growth rates to below that of the linear </w:t>
      </w:r>
      <w:r w:rsidR="009E7382" w:rsidRPr="00992CE7">
        <w:t>critical</w:t>
      </w:r>
      <w:r w:rsidR="009610E1" w:rsidRPr="00992CE7">
        <w:t xml:space="preserve"> growth rate </w:t>
      </w:r>
      <w:r w:rsidR="00613490" w:rsidRPr="00992CE7">
        <w:t>(green line</w:t>
      </w:r>
      <w:r w:rsidR="009610E1" w:rsidRPr="00992CE7">
        <w:t>, Fig.S1b)</w:t>
      </w:r>
      <w:r w:rsidR="00613490" w:rsidRPr="00992CE7">
        <w:t xml:space="preserve">. Similar shifts do not affect the </w:t>
      </w:r>
      <w:r w:rsidR="009E7382" w:rsidRPr="00992CE7">
        <w:t xml:space="preserve">curve of the </w:t>
      </w:r>
      <w:r w:rsidR="00613490" w:rsidRPr="00992CE7">
        <w:t>critical growth rate for linear growth.</w:t>
      </w:r>
      <w:r w:rsidR="009E7382" w:rsidRPr="00992CE7">
        <w:t xml:space="preserve"> Hence, these results indicate the difference in sensitivity to the magnitude of the environmental variance between linear and exponential development of the organism’s tolerance.</w:t>
      </w:r>
    </w:p>
    <w:p w14:paraId="4DAFAB34" w14:textId="77777777" w:rsidR="00045A77" w:rsidRPr="00992CE7" w:rsidRDefault="009E7382" w:rsidP="003A78EE">
      <w:pPr>
        <w:ind w:firstLine="720"/>
        <w:rPr>
          <w:b/>
        </w:rPr>
      </w:pPr>
      <w:r w:rsidRPr="00992CE7">
        <w:t xml:space="preserve">The response of linear and exponential growth, and change thereof, to the magnitude of the benign period </w:t>
      </w:r>
      <w:r w:rsidRPr="00992CE7">
        <w:rPr>
          <w:rFonts w:ascii="Symbol" w:hAnsi="Symbol"/>
          <w:i/>
          <w:iCs/>
        </w:rPr>
        <w:t></w:t>
      </w:r>
      <w:r w:rsidRPr="00992CE7">
        <w:rPr>
          <w:bCs/>
          <w:i/>
          <w:iCs/>
          <w:vertAlign w:val="subscript"/>
        </w:rPr>
        <w:t>low</w:t>
      </w:r>
      <w:r w:rsidRPr="00992CE7">
        <w:t xml:space="preserve"> is similar</w:t>
      </w:r>
      <w:r w:rsidR="00DB2B68" w:rsidRPr="00992CE7">
        <w:t xml:space="preserve"> (Fig.S1c)</w:t>
      </w:r>
      <w:r w:rsidR="00BF6172" w:rsidRPr="00992CE7">
        <w:t xml:space="preserve"> in contrast to the environmental variance </w:t>
      </w:r>
      <w:r w:rsidR="00BF6172" w:rsidRPr="00992CE7">
        <w:rPr>
          <w:rFonts w:ascii="Symbol" w:hAnsi="Symbol"/>
          <w:i/>
          <w:iCs/>
        </w:rPr>
        <w:t></w:t>
      </w:r>
      <w:r w:rsidR="00BF6172" w:rsidRPr="00992CE7">
        <w:rPr>
          <w:rFonts w:ascii="Symbol" w:hAnsi="Symbol"/>
          <w:i/>
          <w:iCs/>
          <w:vertAlign w:val="superscript"/>
        </w:rPr>
        <w:t></w:t>
      </w:r>
      <w:r w:rsidR="00BF6172" w:rsidRPr="00992CE7">
        <w:rPr>
          <w:i/>
        </w:rPr>
        <w:t>(E)</w:t>
      </w:r>
      <w:r w:rsidRPr="00992CE7">
        <w:t xml:space="preserve">. Again, the exact values are specific for the initial tolerance values and the specific environmental conditions of </w:t>
      </w:r>
      <w:r w:rsidRPr="00992CE7">
        <w:rPr>
          <w:i/>
        </w:rPr>
        <w:t>E</w:t>
      </w:r>
      <w:r w:rsidRPr="00992CE7">
        <w:rPr>
          <w:i/>
          <w:vertAlign w:val="subscript"/>
        </w:rPr>
        <w:t>low</w:t>
      </w:r>
      <w:r w:rsidRPr="00992CE7">
        <w:rPr>
          <w:i/>
        </w:rPr>
        <w:t xml:space="preserve"> </w:t>
      </w:r>
      <w:r w:rsidRPr="00992CE7">
        <w:rPr>
          <w:iCs/>
        </w:rPr>
        <w:t>and</w:t>
      </w:r>
      <w:r w:rsidRPr="00992CE7">
        <w:rPr>
          <w:i/>
        </w:rPr>
        <w:t xml:space="preserve"> E</w:t>
      </w:r>
      <w:r w:rsidRPr="00992CE7">
        <w:rPr>
          <w:i/>
          <w:vertAlign w:val="subscript"/>
        </w:rPr>
        <w:t>high</w:t>
      </w:r>
      <w:r w:rsidRPr="00992CE7">
        <w:t>., determining if they are above or below the curves of the linear</w:t>
      </w:r>
      <w:r w:rsidR="00DB2B68" w:rsidRPr="00992CE7">
        <w:t xml:space="preserve"> growth</w:t>
      </w:r>
      <w:r w:rsidRPr="00992CE7">
        <w:t xml:space="preserve">. </w:t>
      </w:r>
      <w:r w:rsidR="008923A9" w:rsidRPr="00992CE7">
        <w:t>But</w:t>
      </w:r>
      <w:r w:rsidRPr="00992CE7">
        <w:t xml:space="preserve"> the overall sensitivity (shape of the curve) is the same. </w:t>
      </w:r>
      <w:r w:rsidR="00DB2B68" w:rsidRPr="00992CE7">
        <w:t xml:space="preserve">This is </w:t>
      </w:r>
      <w:r w:rsidR="00732ED3" w:rsidRPr="00992CE7">
        <w:t>further</w:t>
      </w:r>
      <w:r w:rsidR="00DB2B68" w:rsidRPr="00992CE7">
        <w:t xml:space="preserve"> underlined by the fact that doubling or halving the threshold </w:t>
      </w:r>
      <w:r w:rsidR="00732ED3" w:rsidRPr="00992CE7">
        <w:rPr>
          <w:rFonts w:ascii="Symbol" w:hAnsi="Symbol"/>
          <w:i/>
          <w:iCs/>
        </w:rPr>
        <w:t></w:t>
      </w:r>
      <w:r w:rsidR="00732ED3" w:rsidRPr="00992CE7">
        <w:t xml:space="preserve"> results in a similar shift of the curves for both organisms with linear and exponential growth.</w:t>
      </w:r>
      <w:r w:rsidR="00BF6172" w:rsidRPr="00992CE7">
        <w:t xml:space="preserve"> Consequently, this comparison again underlines that the </w:t>
      </w:r>
      <w:r w:rsidR="004E640A" w:rsidRPr="00992CE7">
        <w:t xml:space="preserve">temporal autocorrelation </w:t>
      </w:r>
      <w:r w:rsidR="00BF6172" w:rsidRPr="00992CE7">
        <w:t xml:space="preserve">structure, which is related to the timing of the signal and length of the benign period </w:t>
      </w:r>
      <w:r w:rsidR="00BF6172" w:rsidRPr="00992CE7">
        <w:rPr>
          <w:rFonts w:ascii="Symbol" w:hAnsi="Symbol"/>
          <w:i/>
          <w:iCs/>
        </w:rPr>
        <w:t></w:t>
      </w:r>
      <w:r w:rsidR="00BF6172" w:rsidRPr="00992CE7">
        <w:rPr>
          <w:bCs/>
          <w:i/>
          <w:iCs/>
          <w:vertAlign w:val="subscript"/>
        </w:rPr>
        <w:t>low</w:t>
      </w:r>
      <w:r w:rsidR="00BF6172" w:rsidRPr="00992CE7">
        <w:t>, is the key factor determining if windows open or close and stable establishment can occur.</w:t>
      </w:r>
    </w:p>
    <w:p w14:paraId="6747C527" w14:textId="77777777" w:rsidR="00852F98" w:rsidRPr="00992CE7" w:rsidRDefault="00B17C79" w:rsidP="009B75A0">
      <w:pPr>
        <w:jc w:val="center"/>
      </w:pPr>
      <w:r w:rsidRPr="00992CE7">
        <w:rPr>
          <w:noProof/>
        </w:rPr>
        <w:lastRenderedPageBreak/>
        <w:drawing>
          <wp:inline distT="0" distB="0" distL="0" distR="0" wp14:anchorId="136924E5" wp14:editId="43B920AF">
            <wp:extent cx="3646800" cy="5403600"/>
            <wp:effectExtent l="0" t="0" r="0" b="0"/>
            <wp:docPr id="40" name="Picture 4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Diagram&#10;&#10;Description automatically generated"/>
                    <pic:cNvPicPr/>
                  </pic:nvPicPr>
                  <pic:blipFill>
                    <a:blip r:embed="rId11"/>
                    <a:stretch>
                      <a:fillRect/>
                    </a:stretch>
                  </pic:blipFill>
                  <pic:spPr>
                    <a:xfrm>
                      <a:off x="0" y="0"/>
                      <a:ext cx="3646800" cy="5403600"/>
                    </a:xfrm>
                    <a:prstGeom prst="rect">
                      <a:avLst/>
                    </a:prstGeom>
                  </pic:spPr>
                </pic:pic>
              </a:graphicData>
            </a:graphic>
          </wp:inline>
        </w:drawing>
      </w:r>
    </w:p>
    <w:p w14:paraId="47634C26" w14:textId="77777777" w:rsidR="00045A77" w:rsidRPr="00992CE7" w:rsidRDefault="00045A77" w:rsidP="00045A77">
      <w:pPr>
        <w:rPr>
          <w:i/>
        </w:rPr>
      </w:pPr>
      <w:r w:rsidRPr="00992CE7">
        <w:rPr>
          <w:i/>
        </w:rPr>
        <w:t xml:space="preserve">Figure S1. </w:t>
      </w:r>
      <w:r w:rsidR="00207178" w:rsidRPr="00992CE7">
        <w:rPr>
          <w:i/>
        </w:rPr>
        <w:t>Critical growth conditions for transitions towards establishment</w:t>
      </w:r>
      <w:r w:rsidRPr="00992CE7">
        <w:rPr>
          <w:i/>
        </w:rPr>
        <w:t>.</w:t>
      </w:r>
    </w:p>
    <w:p w14:paraId="476D259F" w14:textId="77777777" w:rsidR="00852F98" w:rsidRPr="00992CE7" w:rsidRDefault="00045A77" w:rsidP="00852F98">
      <w:pPr>
        <w:rPr>
          <w:i/>
        </w:rPr>
      </w:pPr>
      <w:r w:rsidRPr="00992CE7">
        <w:rPr>
          <w:i/>
        </w:rPr>
        <w:t xml:space="preserve">(a) Conceptual framework for WoO with organisms developing tolerance linear (green arrow) and exponential (blue arrow). The organism </w:t>
      </w:r>
      <w:r w:rsidR="007F6B59" w:rsidRPr="00992CE7">
        <w:rPr>
          <w:i/>
        </w:rPr>
        <w:t xml:space="preserve">(colored arrows) </w:t>
      </w:r>
      <w:r w:rsidRPr="00992CE7">
        <w:rPr>
          <w:i/>
        </w:rPr>
        <w:t xml:space="preserve">needs to overcome threshold </w:t>
      </w:r>
      <w:r w:rsidRPr="00992CE7">
        <w:rPr>
          <w:rFonts w:ascii="Symbol" w:hAnsi="Symbol"/>
          <w:i/>
        </w:rPr>
        <w:t></w:t>
      </w:r>
      <w:r w:rsidRPr="00992CE7">
        <w:rPr>
          <w:i/>
        </w:rPr>
        <w:t xml:space="preserve"> to establish. The inclination of arrow</w:t>
      </w:r>
      <w:r w:rsidR="007F6B59" w:rsidRPr="00992CE7">
        <w:rPr>
          <w:i/>
        </w:rPr>
        <w:t>s</w:t>
      </w:r>
      <w:r w:rsidRPr="00992CE7">
        <w:rPr>
          <w:i/>
        </w:rPr>
        <w:t xml:space="preserve"> depicts the critical growth rate λ</w:t>
      </w:r>
      <w:r w:rsidRPr="00992CE7">
        <w:rPr>
          <w:i/>
          <w:vertAlign w:val="subscript"/>
        </w:rPr>
        <w:t>crit</w:t>
      </w:r>
      <w:r w:rsidRPr="00992CE7">
        <w:rPr>
          <w:i/>
        </w:rPr>
        <w:t xml:space="preserve"> just high enough to be successful.</w:t>
      </w:r>
      <w:r w:rsidR="007F6B59" w:rsidRPr="00992CE7">
        <w:t xml:space="preserve"> </w:t>
      </w:r>
      <w:r w:rsidR="00852F98" w:rsidRPr="00992CE7">
        <w:rPr>
          <w:i/>
        </w:rPr>
        <w:t>(</w:t>
      </w:r>
      <w:r w:rsidR="007F6B59" w:rsidRPr="00992CE7">
        <w:rPr>
          <w:i/>
        </w:rPr>
        <w:t>b</w:t>
      </w:r>
      <w:r w:rsidR="00852F98" w:rsidRPr="00992CE7">
        <w:rPr>
          <w:i/>
        </w:rPr>
        <w:t xml:space="preserve">) Critical growth rate at increasing variance. The gray area </w:t>
      </w:r>
      <w:r w:rsidR="007F6B59" w:rsidRPr="00992CE7">
        <w:rPr>
          <w:i/>
        </w:rPr>
        <w:t>depicts</w:t>
      </w:r>
      <w:r w:rsidR="00852F98" w:rsidRPr="00992CE7">
        <w:rPr>
          <w:i/>
        </w:rPr>
        <w:t xml:space="preserve"> </w:t>
      </w:r>
      <w:r w:rsidR="007F6B59" w:rsidRPr="00992CE7">
        <w:rPr>
          <w:i/>
        </w:rPr>
        <w:t xml:space="preserve">the region where </w:t>
      </w:r>
      <w:r w:rsidR="00852F98" w:rsidRPr="00992CE7">
        <w:rPr>
          <w:i/>
        </w:rPr>
        <w:t>variance levels</w:t>
      </w:r>
      <w:r w:rsidR="007F6B59" w:rsidRPr="00992CE7">
        <w:rPr>
          <w:i/>
        </w:rPr>
        <w:t xml:space="preserve"> are too low and do not</w:t>
      </w:r>
      <w:r w:rsidR="00852F98" w:rsidRPr="00992CE7">
        <w:rPr>
          <w:i/>
        </w:rPr>
        <w:t xml:space="preserve"> </w:t>
      </w:r>
      <w:r w:rsidR="007F6B59" w:rsidRPr="00992CE7">
        <w:rPr>
          <w:i/>
        </w:rPr>
        <w:t>create WoOs</w:t>
      </w:r>
      <w:r w:rsidR="00852F98" w:rsidRPr="00992CE7">
        <w:rPr>
          <w:i/>
        </w:rPr>
        <w:t xml:space="preserve">. The white area is the region </w:t>
      </w:r>
      <w:r w:rsidR="007F6B59" w:rsidRPr="00992CE7">
        <w:rPr>
          <w:i/>
        </w:rPr>
        <w:t>where</w:t>
      </w:r>
      <w:r w:rsidR="00852F98" w:rsidRPr="00992CE7">
        <w:rPr>
          <w:i/>
        </w:rPr>
        <w:t xml:space="preserve"> WoO are created by environmental variance given that the growth rate is sufficiently high. (</w:t>
      </w:r>
      <w:r w:rsidR="007F6B59" w:rsidRPr="00992CE7">
        <w:rPr>
          <w:i/>
        </w:rPr>
        <w:t>c</w:t>
      </w:r>
      <w:r w:rsidR="00852F98" w:rsidRPr="00992CE7">
        <w:rPr>
          <w:i/>
        </w:rPr>
        <w:t xml:space="preserve">) Critical growth rate </w:t>
      </w:r>
      <w:r w:rsidR="00852F98" w:rsidRPr="00992CE7">
        <w:rPr>
          <w:rFonts w:hint="eastAsia"/>
          <w:i/>
          <w:lang w:eastAsia="zh-CN"/>
        </w:rPr>
        <w:t>with</w:t>
      </w:r>
      <w:r w:rsidR="00852F98" w:rsidRPr="00992CE7">
        <w:rPr>
          <w:i/>
          <w:lang w:eastAsia="zh-CN"/>
        </w:rPr>
        <w:t xml:space="preserve"> </w:t>
      </w:r>
      <w:r w:rsidR="00852F98" w:rsidRPr="00992CE7">
        <w:rPr>
          <w:i/>
        </w:rPr>
        <w:t xml:space="preserve">increasing benign period length. </w:t>
      </w:r>
    </w:p>
    <w:p w14:paraId="41491A1B" w14:textId="77777777" w:rsidR="007E5E48" w:rsidRPr="00992CE7" w:rsidRDefault="007E5E48" w:rsidP="007E5E48">
      <w:pPr>
        <w:rPr>
          <w:b/>
          <w:bCs/>
          <w:i/>
          <w:iCs/>
        </w:rPr>
      </w:pPr>
      <w:r w:rsidRPr="00992CE7">
        <w:rPr>
          <w:b/>
          <w:bCs/>
          <w:i/>
          <w:iCs/>
        </w:rPr>
        <w:t>Discussion</w:t>
      </w:r>
    </w:p>
    <w:p w14:paraId="2C7B5361" w14:textId="77777777" w:rsidR="007E5E48" w:rsidRPr="00992CE7" w:rsidRDefault="007E5E48" w:rsidP="007E5E48">
      <w:pPr>
        <w:ind w:firstLine="720"/>
      </w:pPr>
      <w:r w:rsidRPr="00992CE7">
        <w:t xml:space="preserve">In case of the exponential growth of tolerance the dynamics are richer and the initial tolerance </w:t>
      </w:r>
      <w:r w:rsidRPr="00992CE7">
        <w:rPr>
          <w:i/>
        </w:rPr>
        <w:t>T</w:t>
      </w:r>
      <w:r w:rsidRPr="00992CE7">
        <w:rPr>
          <w:i/>
          <w:vertAlign w:val="subscript"/>
        </w:rPr>
        <w:t>0</w:t>
      </w:r>
      <w:r w:rsidRPr="00992CE7">
        <w:t xml:space="preserve"> becomes an important 4</w:t>
      </w:r>
      <w:r w:rsidRPr="00992CE7">
        <w:rPr>
          <w:vertAlign w:val="superscript"/>
        </w:rPr>
        <w:t>th</w:t>
      </w:r>
      <w:r w:rsidRPr="00992CE7">
        <w:t xml:space="preserve"> factor to consider (</w:t>
      </w:r>
      <w:r w:rsidR="00D056D7" w:rsidRPr="00992CE7">
        <w:t>Supplementary Note</w:t>
      </w:r>
      <w:r w:rsidRPr="00992CE7">
        <w:t xml:space="preserve"> 2). However, based on various works considering environmental tolerance at young life stages we see that linear growth is a reasonable assumption (e.g., Pandori &amp; Sorte, 2019 and references therein). A clear-cut example is demonstrated by the recent work on seedlings establishing on tidal flats of </w:t>
      </w:r>
      <w:r w:rsidRPr="00992CE7">
        <w:lastRenderedPageBreak/>
        <w:t>variable bed-levels due to hydrodynamic forcing. Although the development of biomass (i.e., dry mass) was exponential in the mesocosm experiments, the tolerance to sediment erosion (i.e., termed ‘critical erosion depth’ in these studies) developed linearly over time as function of the rooting depth (Balke et al., 2011; Bouma et al., 2016; Cao et al. 2018; Hu et al., 2015). It moreover has didactical advantages to develop a sound intuition about the dynamics at hand and therefore to ignore exponential growth in the main text.</w:t>
      </w:r>
    </w:p>
    <w:p w14:paraId="123A745A" w14:textId="77777777" w:rsidR="0006397C" w:rsidRPr="00992CE7" w:rsidRDefault="0006397C" w:rsidP="007E5E48">
      <w:pPr>
        <w:ind w:firstLine="720"/>
      </w:pPr>
    </w:p>
    <w:p w14:paraId="678E5871" w14:textId="77777777" w:rsidR="0086048F" w:rsidRPr="00184949" w:rsidRDefault="0086048F">
      <w:pPr>
        <w:rPr>
          <w:b/>
        </w:rPr>
      </w:pPr>
      <w:r w:rsidRPr="00184949">
        <w:rPr>
          <w:b/>
        </w:rPr>
        <w:br w:type="page"/>
      </w:r>
    </w:p>
    <w:p w14:paraId="5AE3C649" w14:textId="77777777" w:rsidR="0086048F" w:rsidRPr="00992CE7" w:rsidRDefault="0006397C" w:rsidP="00264651">
      <w:pPr>
        <w:rPr>
          <w:b/>
        </w:rPr>
      </w:pPr>
      <w:r w:rsidRPr="00992CE7">
        <w:rPr>
          <w:b/>
        </w:rPr>
        <w:lastRenderedPageBreak/>
        <w:t xml:space="preserve">Note 5: </w:t>
      </w:r>
      <w:r w:rsidR="0086048F" w:rsidRPr="00992CE7">
        <w:rPr>
          <w:b/>
        </w:rPr>
        <w:t>Estimating establishment chances</w:t>
      </w:r>
    </w:p>
    <w:p w14:paraId="6F3AB330" w14:textId="77777777" w:rsidR="006B3927" w:rsidRPr="00992CE7" w:rsidRDefault="00D754FB" w:rsidP="00264651">
      <w:pPr>
        <w:ind w:firstLine="720"/>
        <w:rPr>
          <w:bCs/>
        </w:rPr>
      </w:pPr>
      <w:r w:rsidRPr="00992CE7">
        <w:rPr>
          <w:bCs/>
        </w:rPr>
        <w:t xml:space="preserve">In this supplementary note we </w:t>
      </w:r>
      <w:r w:rsidR="007313CB" w:rsidRPr="00992CE7">
        <w:rPr>
          <w:bCs/>
        </w:rPr>
        <w:t>demonstrate</w:t>
      </w:r>
      <w:r w:rsidRPr="00992CE7">
        <w:rPr>
          <w:bCs/>
        </w:rPr>
        <w:t xml:space="preserve"> how to estimate establishment chances and coverage once the probability that a Window of Opportunity</w:t>
      </w:r>
      <w:r w:rsidR="006B3927" w:rsidRPr="00992CE7">
        <w:rPr>
          <w:bCs/>
        </w:rPr>
        <w:t xml:space="preserve"> (WoO)</w:t>
      </w:r>
      <w:r w:rsidRPr="00992CE7">
        <w:rPr>
          <w:bCs/>
        </w:rPr>
        <w:t xml:space="preserve"> occurs (</w:t>
      </w:r>
      <w:r w:rsidRPr="00992CE7">
        <w:rPr>
          <w:bCs/>
          <w:i/>
          <w:iCs/>
        </w:rPr>
        <w:t>P</w:t>
      </w:r>
      <w:r w:rsidR="007313CB" w:rsidRPr="00992CE7">
        <w:rPr>
          <w:bCs/>
          <w:i/>
          <w:iCs/>
          <w:vertAlign w:val="subscript"/>
        </w:rPr>
        <w:t>WoO</w:t>
      </w:r>
      <w:r w:rsidRPr="00992CE7">
        <w:rPr>
          <w:bCs/>
        </w:rPr>
        <w:t>) is known</w:t>
      </w:r>
      <w:r w:rsidR="00345B5C" w:rsidRPr="00992CE7">
        <w:rPr>
          <w:bCs/>
        </w:rPr>
        <w:t xml:space="preserve"> (e.g., using equation 4)</w:t>
      </w:r>
      <w:r w:rsidR="00FC6105" w:rsidRPr="00992CE7">
        <w:rPr>
          <w:bCs/>
        </w:rPr>
        <w:t xml:space="preserve"> or the fraction of the attainable time WoO</w:t>
      </w:r>
      <w:r w:rsidR="007313CB" w:rsidRPr="00992CE7">
        <w:rPr>
          <w:bCs/>
        </w:rPr>
        <w:t>’</w:t>
      </w:r>
      <w:r w:rsidR="00FC6105" w:rsidRPr="00992CE7">
        <w:rPr>
          <w:bCs/>
        </w:rPr>
        <w:t>s occur (</w:t>
      </w:r>
      <w:r w:rsidR="006B3927" w:rsidRPr="00992CE7">
        <w:rPr>
          <w:bCs/>
          <w:i/>
          <w:iCs/>
        </w:rPr>
        <w:t>f</w:t>
      </w:r>
      <w:r w:rsidR="006B3927" w:rsidRPr="00992CE7">
        <w:rPr>
          <w:bCs/>
          <w:i/>
          <w:iCs/>
          <w:vertAlign w:val="subscript"/>
        </w:rPr>
        <w:t>WoO</w:t>
      </w:r>
      <w:r w:rsidR="006B3927" w:rsidRPr="00992CE7">
        <w:rPr>
          <w:bCs/>
        </w:rPr>
        <w:t xml:space="preserve">) is derived from the signal (e.g., as numerically derived from the </w:t>
      </w:r>
      <w:r w:rsidR="006B3927" w:rsidRPr="00992CE7">
        <w:t>continues signal synthesized using Ornstein-Uhlenbeck noise).</w:t>
      </w:r>
    </w:p>
    <w:p w14:paraId="39F91C05" w14:textId="77777777" w:rsidR="007313CB" w:rsidRPr="00992CE7" w:rsidRDefault="00317638" w:rsidP="006B3927">
      <w:pPr>
        <w:ind w:firstLine="720"/>
        <w:rPr>
          <w:bCs/>
          <w:lang w:val="en-US"/>
        </w:rPr>
      </w:pPr>
      <w:r w:rsidRPr="00992CE7">
        <w:t xml:space="preserve">When evaluating the probability </w:t>
      </w:r>
      <w:r w:rsidR="00AF6774" w:rsidRPr="00992CE7">
        <w:rPr>
          <w:bCs/>
          <w:i/>
          <w:iCs/>
        </w:rPr>
        <w:t>P</w:t>
      </w:r>
      <w:r w:rsidR="00AF6774" w:rsidRPr="00992CE7">
        <w:rPr>
          <w:bCs/>
          <w:i/>
          <w:iCs/>
          <w:vertAlign w:val="subscript"/>
        </w:rPr>
        <w:t>WoO</w:t>
      </w:r>
      <w:r w:rsidR="00AF6774" w:rsidRPr="00992CE7">
        <w:rPr>
          <w:bCs/>
        </w:rPr>
        <w:t xml:space="preserve"> </w:t>
      </w:r>
      <w:r w:rsidRPr="00992CE7">
        <w:t xml:space="preserve">of WoO’s </w:t>
      </w:r>
      <w:r w:rsidR="00980868" w:rsidRPr="00992CE7">
        <w:t>occurring</w:t>
      </w:r>
      <w:r w:rsidRPr="00992CE7">
        <w:t xml:space="preserve"> in a fluctuating </w:t>
      </w:r>
      <w:r w:rsidR="00980868" w:rsidRPr="00992CE7">
        <w:t>environment</w:t>
      </w:r>
      <w:r w:rsidRPr="00992CE7">
        <w:t xml:space="preserve"> we</w:t>
      </w:r>
      <w:r w:rsidR="00AF6774" w:rsidRPr="00992CE7">
        <w:t xml:space="preserve"> </w:t>
      </w:r>
      <w:r w:rsidR="00581807" w:rsidRPr="00992CE7">
        <w:t>ultimately want</w:t>
      </w:r>
      <w:r w:rsidRPr="00992CE7">
        <w:t xml:space="preserve"> to estimate </w:t>
      </w:r>
      <w:r w:rsidR="00BF5844" w:rsidRPr="00992CE7">
        <w:t xml:space="preserve">what </w:t>
      </w:r>
      <w:r w:rsidRPr="00992CE7">
        <w:t xml:space="preserve">the effect </w:t>
      </w:r>
      <w:r w:rsidR="00BF5844" w:rsidRPr="00992CE7">
        <w:t xml:space="preserve">of </w:t>
      </w:r>
      <w:r w:rsidRPr="00992CE7">
        <w:t xml:space="preserve">the </w:t>
      </w:r>
      <w:r w:rsidR="00980868" w:rsidRPr="00992CE7">
        <w:t>occurrence</w:t>
      </w:r>
      <w:r w:rsidRPr="00992CE7">
        <w:t xml:space="preserve"> of WoO’s </w:t>
      </w:r>
      <w:r w:rsidR="00BF5844" w:rsidRPr="00992CE7">
        <w:t>is</w:t>
      </w:r>
      <w:r w:rsidRPr="00992CE7">
        <w:t xml:space="preserve"> on the actual</w:t>
      </w:r>
      <w:r w:rsidR="007313CB" w:rsidRPr="00992CE7">
        <w:t xml:space="preserve"> probability of establishment</w:t>
      </w:r>
      <w:r w:rsidRPr="00992CE7">
        <w:t xml:space="preserve"> </w:t>
      </w:r>
      <w:r w:rsidR="00980868" w:rsidRPr="00992CE7">
        <w:rPr>
          <w:bCs/>
          <w:i/>
          <w:iCs/>
        </w:rPr>
        <w:t>P</w:t>
      </w:r>
      <w:r w:rsidR="00980868" w:rsidRPr="00992CE7">
        <w:rPr>
          <w:bCs/>
          <w:i/>
          <w:iCs/>
          <w:vertAlign w:val="subscript"/>
        </w:rPr>
        <w:t>est</w:t>
      </w:r>
      <w:r w:rsidR="00980868" w:rsidRPr="00992CE7">
        <w:rPr>
          <w:bCs/>
        </w:rPr>
        <w:t xml:space="preserve">. </w:t>
      </w:r>
      <w:r w:rsidR="00445ACB" w:rsidRPr="00992CE7">
        <w:rPr>
          <w:lang w:val="en-US"/>
        </w:rPr>
        <w:t xml:space="preserve">This can be done by scaling the </w:t>
      </w:r>
      <w:r w:rsidR="00445ACB" w:rsidRPr="00992CE7">
        <w:t>background establishment probability</w:t>
      </w:r>
      <w:r w:rsidR="00445ACB" w:rsidRPr="00992CE7">
        <w:rPr>
          <w:lang w:val="en-US"/>
        </w:rPr>
        <w:t xml:space="preserve"> </w:t>
      </w:r>
      <w:r w:rsidR="00445ACB" w:rsidRPr="00992CE7">
        <w:rPr>
          <w:i/>
          <w:iCs/>
        </w:rPr>
        <w:t>p</w:t>
      </w:r>
      <w:r w:rsidR="00445ACB" w:rsidRPr="00992CE7">
        <w:rPr>
          <w:i/>
          <w:iCs/>
          <w:vertAlign w:val="subscript"/>
        </w:rPr>
        <w:t>0</w:t>
      </w:r>
      <w:r w:rsidR="00445ACB" w:rsidRPr="00992CE7">
        <w:rPr>
          <w:lang w:val="en-US"/>
        </w:rPr>
        <w:t xml:space="preserve"> for </w:t>
      </w:r>
      <w:r w:rsidR="00445ACB" w:rsidRPr="00992CE7">
        <w:t xml:space="preserve">the fraction of the attainable time WoOs occur </w:t>
      </w:r>
      <w:r w:rsidR="00445ACB" w:rsidRPr="00992CE7">
        <w:rPr>
          <w:i/>
          <w:iCs/>
        </w:rPr>
        <w:t>f</w:t>
      </w:r>
      <w:r w:rsidR="00445ACB" w:rsidRPr="00992CE7">
        <w:rPr>
          <w:i/>
          <w:iCs/>
          <w:vertAlign w:val="subscript"/>
        </w:rPr>
        <w:t>WoO</w:t>
      </w:r>
      <w:r w:rsidR="00445ACB" w:rsidRPr="00992CE7">
        <w:rPr>
          <w:i/>
          <w:iCs/>
        </w:rPr>
        <w:t xml:space="preserve"> </w:t>
      </w:r>
      <w:r w:rsidR="00445ACB" w:rsidRPr="00992CE7">
        <w:rPr>
          <w:lang w:val="en-US"/>
        </w:rPr>
        <w:t>as follows:</w:t>
      </w:r>
    </w:p>
    <w:p w14:paraId="24B4AEBB" w14:textId="235553A1" w:rsidR="005667D6" w:rsidRPr="00992CE7" w:rsidRDefault="005667D6" w:rsidP="005667D6">
      <w:r w:rsidRPr="00992CE7">
        <w:tab/>
      </w:r>
      <w:r w:rsidRPr="00992CE7">
        <w:rPr>
          <w:i/>
          <w:iCs/>
        </w:rPr>
        <w:t>P</w:t>
      </w:r>
      <w:r w:rsidRPr="00992CE7">
        <w:rPr>
          <w:i/>
          <w:iCs/>
          <w:vertAlign w:val="subscript"/>
        </w:rPr>
        <w:t>est</w:t>
      </w:r>
      <w:r w:rsidRPr="00992CE7">
        <w:rPr>
          <w:i/>
          <w:iCs/>
        </w:rPr>
        <w:t xml:space="preserve"> = 1 – (1 – p</w:t>
      </w:r>
      <w:r w:rsidRPr="00992CE7">
        <w:rPr>
          <w:i/>
          <w:iCs/>
          <w:vertAlign w:val="subscript"/>
        </w:rPr>
        <w:t>0</w:t>
      </w:r>
      <w:r w:rsidRPr="00992CE7">
        <w:rPr>
          <w:i/>
          <w:iCs/>
        </w:rPr>
        <w:t>)</w:t>
      </w:r>
      <w:r w:rsidRPr="00992CE7">
        <w:rPr>
          <w:i/>
          <w:iCs/>
          <w:vertAlign w:val="superscript"/>
        </w:rPr>
        <w:t>fWoO</w:t>
      </w:r>
      <w:r w:rsidRPr="00992CE7">
        <w:tab/>
      </w:r>
      <w:r w:rsidRPr="00992CE7">
        <w:tab/>
      </w:r>
      <w:r w:rsidRPr="00992CE7">
        <w:tab/>
      </w:r>
      <w:r w:rsidRPr="00992CE7">
        <w:tab/>
      </w:r>
      <w:r w:rsidRPr="00992CE7">
        <w:tab/>
      </w:r>
      <w:r w:rsidRPr="00992CE7">
        <w:tab/>
      </w:r>
      <w:r w:rsidRPr="00992CE7">
        <w:tab/>
      </w:r>
      <w:r w:rsidRPr="00992CE7">
        <w:tab/>
      </w:r>
      <w:r w:rsidRPr="00992CE7">
        <w:tab/>
      </w:r>
    </w:p>
    <w:p w14:paraId="429FF747" w14:textId="77777777" w:rsidR="005667D6" w:rsidRPr="00992CE7" w:rsidRDefault="00445ACB" w:rsidP="005667D6">
      <w:pPr>
        <w:rPr>
          <w:lang w:val="en-US"/>
        </w:rPr>
      </w:pPr>
      <w:r w:rsidRPr="00992CE7">
        <w:rPr>
          <w:lang w:val="en-US"/>
        </w:rPr>
        <w:t>Here</w:t>
      </w:r>
      <w:r w:rsidR="005667D6" w:rsidRPr="00992CE7">
        <w:t xml:space="preserve"> the background establishment probability</w:t>
      </w:r>
      <w:r w:rsidRPr="00992CE7">
        <w:rPr>
          <w:lang w:val="en-US"/>
        </w:rPr>
        <w:t xml:space="preserve"> </w:t>
      </w:r>
      <w:r w:rsidRPr="00992CE7">
        <w:rPr>
          <w:i/>
          <w:iCs/>
        </w:rPr>
        <w:t>p</w:t>
      </w:r>
      <w:r w:rsidRPr="00992CE7">
        <w:rPr>
          <w:i/>
          <w:iCs/>
          <w:vertAlign w:val="subscript"/>
        </w:rPr>
        <w:t>0</w:t>
      </w:r>
      <w:r w:rsidR="005667D6" w:rsidRPr="00992CE7">
        <w:t xml:space="preserve"> </w:t>
      </w:r>
      <w:r w:rsidRPr="00992CE7">
        <w:rPr>
          <w:lang w:val="en-US"/>
        </w:rPr>
        <w:t xml:space="preserve">is estimated for </w:t>
      </w:r>
      <w:r w:rsidR="005667D6" w:rsidRPr="00992CE7">
        <w:t xml:space="preserve">the individual organism under benign conditions, </w:t>
      </w:r>
      <w:r w:rsidR="005667D6" w:rsidRPr="00992CE7">
        <w:rPr>
          <w:lang w:val="en-US"/>
        </w:rPr>
        <w:t>i.e.</w:t>
      </w:r>
      <w:r w:rsidR="008A140E" w:rsidRPr="00992CE7">
        <w:rPr>
          <w:lang w:val="en-US"/>
        </w:rPr>
        <w:t>,</w:t>
      </w:r>
      <w:r w:rsidR="005667D6" w:rsidRPr="00992CE7">
        <w:rPr>
          <w:lang w:val="en-US"/>
        </w:rPr>
        <w:t xml:space="preserve"> the probability that</w:t>
      </w:r>
      <w:r w:rsidR="005667D6" w:rsidRPr="00992CE7">
        <w:t xml:space="preserve"> an organism can establish </w:t>
      </w:r>
      <w:r w:rsidR="005667D6" w:rsidRPr="00992CE7">
        <w:rPr>
          <w:lang w:val="en-US"/>
        </w:rPr>
        <w:t>when the environment permanently has a stress value lower than T</w:t>
      </w:r>
      <w:r w:rsidR="005667D6" w:rsidRPr="00992CE7">
        <w:rPr>
          <w:vertAlign w:val="subscript"/>
          <w:lang w:val="en-US"/>
        </w:rPr>
        <w:t>0</w:t>
      </w:r>
      <w:r w:rsidR="005667D6" w:rsidRPr="00992CE7">
        <w:rPr>
          <w:lang w:val="en-US"/>
        </w:rPr>
        <w:t>.</w:t>
      </w:r>
      <w:r w:rsidR="007E1998" w:rsidRPr="00992CE7">
        <w:rPr>
          <w:lang w:val="en-US"/>
        </w:rPr>
        <w:t xml:space="preserve"> As only </w:t>
      </w:r>
      <w:r w:rsidR="007E1998" w:rsidRPr="00992CE7">
        <w:t>a (small) fraction of the time WoO’s can occur</w:t>
      </w:r>
      <w:r w:rsidR="007E1998" w:rsidRPr="00992CE7">
        <w:rPr>
          <w:lang w:val="en-US"/>
        </w:rPr>
        <w:t xml:space="preserve"> </w:t>
      </w:r>
      <w:r w:rsidR="007E1998" w:rsidRPr="00992CE7">
        <w:t>(</w:t>
      </w:r>
      <w:r w:rsidR="007E1998" w:rsidRPr="00992CE7">
        <w:rPr>
          <w:i/>
          <w:iCs/>
        </w:rPr>
        <w:t>f</w:t>
      </w:r>
      <w:r w:rsidR="007E1998" w:rsidRPr="00992CE7">
        <w:rPr>
          <w:i/>
          <w:iCs/>
          <w:vertAlign w:val="subscript"/>
        </w:rPr>
        <w:t>WoO</w:t>
      </w:r>
      <w:r w:rsidR="007E1998" w:rsidRPr="00992CE7">
        <w:rPr>
          <w:i/>
          <w:iCs/>
        </w:rPr>
        <w:t xml:space="preserve"> =</w:t>
      </w:r>
      <w:r w:rsidR="007E1998" w:rsidRPr="00992CE7">
        <w:t xml:space="preserve"> </w:t>
      </w:r>
      <w:r w:rsidR="007E1998" w:rsidRPr="00992CE7">
        <w:rPr>
          <w:i/>
          <w:iCs/>
        </w:rPr>
        <w:t>P</w:t>
      </w:r>
      <w:r w:rsidR="007E1998" w:rsidRPr="00992CE7">
        <w:rPr>
          <w:i/>
          <w:iCs/>
          <w:vertAlign w:val="subscript"/>
        </w:rPr>
        <w:t>WoO</w:t>
      </w:r>
      <w:r w:rsidR="007E1998" w:rsidRPr="00992CE7">
        <w:rPr>
          <w:rFonts w:ascii="Symbol" w:hAnsi="Symbol"/>
          <w:i/>
        </w:rPr>
        <w:t></w:t>
      </w:r>
      <w:r w:rsidR="007E1998" w:rsidRPr="00992CE7">
        <w:rPr>
          <w:i/>
          <w:iCs/>
          <w:vertAlign w:val="subscript"/>
        </w:rPr>
        <w:t>low</w:t>
      </w:r>
      <w:r w:rsidR="007E1998" w:rsidRPr="00992CE7">
        <w:rPr>
          <w:i/>
          <w:iCs/>
        </w:rPr>
        <w:t>/(</w:t>
      </w:r>
      <w:r w:rsidR="007E1998" w:rsidRPr="00992CE7">
        <w:rPr>
          <w:rFonts w:ascii="Symbol" w:hAnsi="Symbol"/>
          <w:i/>
        </w:rPr>
        <w:t></w:t>
      </w:r>
      <w:r w:rsidR="007E1998" w:rsidRPr="00992CE7">
        <w:rPr>
          <w:i/>
          <w:iCs/>
          <w:vertAlign w:val="subscript"/>
        </w:rPr>
        <w:t>low</w:t>
      </w:r>
      <w:r w:rsidR="007E1998" w:rsidRPr="00992CE7">
        <w:rPr>
          <w:i/>
          <w:iCs/>
        </w:rPr>
        <w:t xml:space="preserve"> + </w:t>
      </w:r>
      <w:r w:rsidR="007E1998" w:rsidRPr="00992CE7">
        <w:rPr>
          <w:rFonts w:ascii="Symbol" w:hAnsi="Symbol"/>
          <w:i/>
        </w:rPr>
        <w:t></w:t>
      </w:r>
      <w:r w:rsidR="007E1998" w:rsidRPr="00992CE7">
        <w:rPr>
          <w:i/>
          <w:iCs/>
          <w:vertAlign w:val="subscript"/>
        </w:rPr>
        <w:t>high</w:t>
      </w:r>
      <w:r w:rsidR="007E1998" w:rsidRPr="00992CE7">
        <w:rPr>
          <w:i/>
          <w:iCs/>
        </w:rPr>
        <w:t>)</w:t>
      </w:r>
      <w:r w:rsidR="007E1998" w:rsidRPr="00992CE7">
        <w:t>)</w:t>
      </w:r>
      <w:r w:rsidR="007E1998" w:rsidRPr="00992CE7">
        <w:rPr>
          <w:lang w:val="en-US"/>
        </w:rPr>
        <w:t xml:space="preserve">, the establishment probability </w:t>
      </w:r>
      <w:r w:rsidR="007E1998" w:rsidRPr="00992CE7">
        <w:rPr>
          <w:i/>
          <w:iCs/>
        </w:rPr>
        <w:t>P</w:t>
      </w:r>
      <w:r w:rsidR="007E1998" w:rsidRPr="00992CE7">
        <w:rPr>
          <w:i/>
          <w:iCs/>
          <w:vertAlign w:val="subscript"/>
        </w:rPr>
        <w:t>est</w:t>
      </w:r>
      <w:r w:rsidR="007E1998" w:rsidRPr="00992CE7">
        <w:rPr>
          <w:lang w:val="en-US"/>
        </w:rPr>
        <w:t xml:space="preserve"> is by definition (much) smaller than the </w:t>
      </w:r>
      <w:r w:rsidR="007E1998" w:rsidRPr="00992CE7">
        <w:t>background establishment probability</w:t>
      </w:r>
      <w:r w:rsidR="007E1998" w:rsidRPr="00992CE7">
        <w:rPr>
          <w:lang w:val="en-US"/>
        </w:rPr>
        <w:t xml:space="preserve"> </w:t>
      </w:r>
      <w:r w:rsidR="007E1998" w:rsidRPr="00992CE7">
        <w:rPr>
          <w:i/>
          <w:iCs/>
        </w:rPr>
        <w:t>p</w:t>
      </w:r>
      <w:r w:rsidR="007E1998" w:rsidRPr="00992CE7">
        <w:rPr>
          <w:i/>
          <w:iCs/>
          <w:vertAlign w:val="subscript"/>
        </w:rPr>
        <w:t>0</w:t>
      </w:r>
      <w:r w:rsidR="007E1998" w:rsidRPr="00992CE7">
        <w:rPr>
          <w:lang w:val="en-US"/>
        </w:rPr>
        <w:t>.</w:t>
      </w:r>
    </w:p>
    <w:p w14:paraId="0DDE333E" w14:textId="77777777" w:rsidR="00FB2288" w:rsidRPr="00992CE7" w:rsidRDefault="00FB2288" w:rsidP="00581374"/>
    <w:p w14:paraId="206079D6" w14:textId="77777777" w:rsidR="003A78EE" w:rsidRPr="00992CE7" w:rsidRDefault="003A78EE">
      <w:pPr>
        <w:rPr>
          <w:b/>
        </w:rPr>
      </w:pPr>
      <w:r w:rsidRPr="00992CE7">
        <w:rPr>
          <w:b/>
        </w:rPr>
        <w:br w:type="page"/>
      </w:r>
    </w:p>
    <w:p w14:paraId="302ED5F1" w14:textId="77777777" w:rsidR="00FB2288" w:rsidRPr="00992CE7" w:rsidRDefault="0006397C" w:rsidP="00FB2288">
      <w:pPr>
        <w:rPr>
          <w:b/>
          <w:bCs/>
        </w:rPr>
      </w:pPr>
      <w:r w:rsidRPr="00992CE7">
        <w:rPr>
          <w:b/>
        </w:rPr>
        <w:lastRenderedPageBreak/>
        <w:t>Note</w:t>
      </w:r>
      <w:r w:rsidR="00FB2288" w:rsidRPr="00992CE7">
        <w:rPr>
          <w:b/>
        </w:rPr>
        <w:t xml:space="preserve"> </w:t>
      </w:r>
      <w:r w:rsidRPr="00992CE7">
        <w:rPr>
          <w:b/>
        </w:rPr>
        <w:t>6</w:t>
      </w:r>
      <w:r w:rsidR="00FB2288" w:rsidRPr="00992CE7">
        <w:rPr>
          <w:b/>
        </w:rPr>
        <w:t xml:space="preserve">: </w:t>
      </w:r>
      <w:r w:rsidR="00F04DEB" w:rsidRPr="00992CE7">
        <w:rPr>
          <w:b/>
          <w:bCs/>
        </w:rPr>
        <w:t>Ornstein-Uhlenbeck</w:t>
      </w:r>
      <w:r w:rsidR="005570AC" w:rsidRPr="00992CE7">
        <w:rPr>
          <w:b/>
          <w:bCs/>
        </w:rPr>
        <w:t xml:space="preserve"> </w:t>
      </w:r>
      <w:r w:rsidR="00FB2288" w:rsidRPr="00992CE7">
        <w:rPr>
          <w:b/>
          <w:bCs/>
        </w:rPr>
        <w:t>noise</w:t>
      </w:r>
    </w:p>
    <w:p w14:paraId="0FD2582B" w14:textId="77777777" w:rsidR="00FB2288" w:rsidRPr="00992CE7" w:rsidRDefault="007B0F83" w:rsidP="00FB2288">
      <w:pPr>
        <w:rPr>
          <w:b/>
          <w:i/>
        </w:rPr>
      </w:pPr>
      <w:r w:rsidRPr="00992CE7">
        <w:rPr>
          <w:b/>
          <w:i/>
        </w:rPr>
        <w:t>Model description</w:t>
      </w:r>
    </w:p>
    <w:p w14:paraId="138D2664" w14:textId="77777777" w:rsidR="00BD30AF" w:rsidRPr="00992CE7" w:rsidRDefault="00870081" w:rsidP="00FB2288">
      <w:pPr>
        <w:rPr>
          <w:bCs/>
        </w:rPr>
      </w:pPr>
      <w:r w:rsidRPr="00992CE7">
        <w:t>The Ornstein-Uhlenbeck process (eq.5) was used to generate various synthetic correlated Gaussian noise signal</w:t>
      </w:r>
      <w:r w:rsidR="007B3717" w:rsidRPr="00992CE7">
        <w:t>s</w:t>
      </w:r>
      <w:r w:rsidRPr="00992CE7">
        <w:t xml:space="preserve"> that mimic many natural variable signals in nature</w:t>
      </w:r>
      <w:r w:rsidR="007B3717" w:rsidRPr="00992CE7">
        <w:t xml:space="preserve"> (Hasselmann, 1976; van Nes et al., 2007)</w:t>
      </w:r>
      <w:r w:rsidRPr="00992CE7">
        <w:t xml:space="preserve">. </w:t>
      </w:r>
      <w:r w:rsidR="009508C0" w:rsidRPr="00992CE7">
        <w:t xml:space="preserve">To generate a synthetic signal the </w:t>
      </w:r>
      <w:r w:rsidR="009508C0" w:rsidRPr="00992CE7">
        <w:rPr>
          <w:bCs/>
        </w:rPr>
        <w:t xml:space="preserve">simulation was run for 1,000 time steps with a </w:t>
      </w:r>
      <w:r w:rsidR="009508C0" w:rsidRPr="00992CE7">
        <w:rPr>
          <w:bCs/>
          <w:i/>
        </w:rPr>
        <w:t>dt</w:t>
      </w:r>
      <w:r w:rsidR="009508C0" w:rsidRPr="00992CE7">
        <w:rPr>
          <w:bCs/>
        </w:rPr>
        <w:t xml:space="preserve"> of 0.01. </w:t>
      </w:r>
      <w:r w:rsidR="00BD30AF" w:rsidRPr="00992CE7">
        <w:rPr>
          <w:bCs/>
        </w:rPr>
        <w:t>Default</w:t>
      </w:r>
      <w:r w:rsidRPr="00992CE7">
        <w:rPr>
          <w:bCs/>
        </w:rPr>
        <w:t xml:space="preserve"> settings of the model were </w:t>
      </w:r>
      <w:r w:rsidRPr="00992CE7">
        <w:rPr>
          <w:rFonts w:ascii="Symbol" w:hAnsi="Symbol"/>
          <w:i/>
          <w:iCs/>
        </w:rPr>
        <w:t></w:t>
      </w:r>
      <w:r w:rsidRPr="00992CE7">
        <w:rPr>
          <w:bCs/>
        </w:rPr>
        <w:t xml:space="preserve"> = 1, </w:t>
      </w:r>
      <w:r w:rsidRPr="00992CE7">
        <w:rPr>
          <w:rFonts w:ascii="Symbol" w:hAnsi="Symbol"/>
          <w:i/>
          <w:iCs/>
        </w:rPr>
        <w:t></w:t>
      </w:r>
      <w:r w:rsidRPr="00992CE7">
        <w:rPr>
          <w:bCs/>
        </w:rPr>
        <w:t xml:space="preserve"> = 1, and </w:t>
      </w:r>
      <w:r w:rsidRPr="00992CE7">
        <w:rPr>
          <w:rFonts w:ascii="Symbol" w:hAnsi="Symbol"/>
          <w:i/>
          <w:iCs/>
        </w:rPr>
        <w:t></w:t>
      </w:r>
      <w:r w:rsidRPr="00992CE7">
        <w:rPr>
          <w:rFonts w:ascii="Symbol" w:hAnsi="Symbol"/>
          <w:i/>
          <w:iCs/>
          <w:vertAlign w:val="superscript"/>
        </w:rPr>
        <w:t></w:t>
      </w:r>
      <w:r w:rsidR="00597D52" w:rsidRPr="00992CE7">
        <w:rPr>
          <w:i/>
        </w:rPr>
        <w:t>(E)</w:t>
      </w:r>
      <w:r w:rsidR="00597D52" w:rsidRPr="00992CE7">
        <w:t xml:space="preserve"> </w:t>
      </w:r>
      <w:r w:rsidRPr="00992CE7">
        <w:rPr>
          <w:bCs/>
        </w:rPr>
        <w:t xml:space="preserve">= 1. </w:t>
      </w:r>
      <w:r w:rsidR="00D42047" w:rsidRPr="00992CE7">
        <w:rPr>
          <w:bCs/>
        </w:rPr>
        <w:t>Because</w:t>
      </w:r>
      <w:r w:rsidRPr="00992CE7">
        <w:t xml:space="preserve"> </w:t>
      </w:r>
      <w:r w:rsidR="00F90345" w:rsidRPr="00992CE7">
        <w:t xml:space="preserve">for OUN </w:t>
      </w:r>
      <w:r w:rsidRPr="00992CE7">
        <w:t xml:space="preserve">the variance of the signal </w:t>
      </w:r>
      <w:r w:rsidRPr="00992CE7">
        <w:rPr>
          <w:rFonts w:ascii="Symbol" w:hAnsi="Symbol"/>
          <w:i/>
          <w:iCs/>
        </w:rPr>
        <w:t></w:t>
      </w:r>
      <w:r w:rsidRPr="00992CE7">
        <w:rPr>
          <w:rFonts w:ascii="Symbol" w:hAnsi="Symbol"/>
          <w:i/>
          <w:iCs/>
          <w:vertAlign w:val="superscript"/>
        </w:rPr>
        <w:t></w:t>
      </w:r>
      <w:r w:rsidR="00D853CE" w:rsidRPr="00992CE7">
        <w:rPr>
          <w:i/>
        </w:rPr>
        <w:t>(E)</w:t>
      </w:r>
      <w:r w:rsidR="00D853CE" w:rsidRPr="00992CE7">
        <w:t xml:space="preserve"> </w:t>
      </w:r>
      <w:r w:rsidRPr="00992CE7">
        <w:t>is also affected by changes in</w:t>
      </w:r>
      <w:r w:rsidR="00F90345" w:rsidRPr="00992CE7">
        <w:t xml:space="preserve"> the approximate period</w:t>
      </w:r>
      <w:r w:rsidRPr="00992CE7">
        <w:t xml:space="preserve"> </w:t>
      </w:r>
      <w:r w:rsidRPr="00992CE7">
        <w:rPr>
          <w:rFonts w:ascii="Symbol" w:hAnsi="Symbol"/>
          <w:i/>
          <w:iCs/>
        </w:rPr>
        <w:t></w:t>
      </w:r>
      <w:r w:rsidRPr="00992CE7">
        <w:t xml:space="preserve"> </w:t>
      </w:r>
      <w:r w:rsidR="008524C9" w:rsidRPr="00992CE7">
        <w:t xml:space="preserve">(i.e., larger </w:t>
      </w:r>
      <w:r w:rsidR="008524C9" w:rsidRPr="00992CE7">
        <w:rPr>
          <w:rFonts w:ascii="Symbol" w:hAnsi="Symbol"/>
          <w:i/>
          <w:iCs/>
        </w:rPr>
        <w:t></w:t>
      </w:r>
      <w:r w:rsidR="008524C9" w:rsidRPr="00992CE7">
        <w:t xml:space="preserve"> result</w:t>
      </w:r>
      <w:r w:rsidR="009B5260" w:rsidRPr="00992CE7">
        <w:t>s</w:t>
      </w:r>
      <w:r w:rsidR="008524C9" w:rsidRPr="00992CE7">
        <w:t xml:space="preserve"> in larger </w:t>
      </w:r>
      <w:r w:rsidR="008524C9" w:rsidRPr="00992CE7">
        <w:rPr>
          <w:rFonts w:ascii="Symbol" w:hAnsi="Symbol"/>
          <w:i/>
          <w:iCs/>
        </w:rPr>
        <w:t></w:t>
      </w:r>
      <w:r w:rsidR="008524C9" w:rsidRPr="00992CE7">
        <w:rPr>
          <w:rFonts w:ascii="Symbol" w:hAnsi="Symbol"/>
          <w:i/>
          <w:iCs/>
          <w:vertAlign w:val="superscript"/>
        </w:rPr>
        <w:t></w:t>
      </w:r>
      <w:r w:rsidR="008229F3" w:rsidRPr="00992CE7">
        <w:rPr>
          <w:i/>
        </w:rPr>
        <w:t>(E)</w:t>
      </w:r>
      <w:r w:rsidR="008229F3" w:rsidRPr="00992CE7">
        <w:t xml:space="preserve"> </w:t>
      </w:r>
      <w:r w:rsidR="008524C9" w:rsidRPr="00992CE7">
        <w:t xml:space="preserve">at </w:t>
      </w:r>
      <w:r w:rsidR="003E5DF6" w:rsidRPr="00992CE7">
        <w:t>constant</w:t>
      </w:r>
      <w:r w:rsidR="008524C9" w:rsidRPr="00992CE7">
        <w:t xml:space="preserve"> </w:t>
      </w:r>
      <w:r w:rsidR="008524C9" w:rsidRPr="00992CE7">
        <w:rPr>
          <w:rFonts w:ascii="Symbol" w:hAnsi="Symbol"/>
          <w:i/>
          <w:iCs/>
        </w:rPr>
        <w:t></w:t>
      </w:r>
      <w:r w:rsidR="008524C9" w:rsidRPr="00992CE7">
        <w:t xml:space="preserve">) </w:t>
      </w:r>
      <w:r w:rsidRPr="00992CE7">
        <w:t>we scaled</w:t>
      </w:r>
      <w:r w:rsidR="00BB4F2F" w:rsidRPr="00992CE7">
        <w:t xml:space="preserve"> the noise level</w:t>
      </w:r>
      <w:r w:rsidRPr="00992CE7">
        <w:t xml:space="preserve"> </w:t>
      </w:r>
      <w:r w:rsidRPr="00992CE7">
        <w:rPr>
          <w:rFonts w:ascii="Symbol" w:hAnsi="Symbol"/>
          <w:i/>
          <w:iCs/>
        </w:rPr>
        <w:t></w:t>
      </w:r>
      <w:r w:rsidRPr="00992CE7">
        <w:t xml:space="preserve"> </w:t>
      </w:r>
      <w:r w:rsidR="00BB4F2F" w:rsidRPr="00992CE7">
        <w:t xml:space="preserve">to </w:t>
      </w:r>
      <w:r w:rsidR="00E347F5" w:rsidRPr="00992CE7">
        <w:t>normalize</w:t>
      </w:r>
      <w:r w:rsidRPr="00992CE7">
        <w:t xml:space="preserve"> the variance of the signal </w:t>
      </w:r>
      <w:r w:rsidRPr="00992CE7">
        <w:rPr>
          <w:bCs/>
        </w:rPr>
        <w:t>by</w:t>
      </w:r>
      <w:r w:rsidR="008524C9" w:rsidRPr="00992CE7">
        <w:rPr>
          <w:bCs/>
        </w:rPr>
        <w:t xml:space="preserve"> using the </w:t>
      </w:r>
      <w:r w:rsidR="00253932" w:rsidRPr="00992CE7">
        <w:rPr>
          <w:bCs/>
        </w:rPr>
        <w:t xml:space="preserve">numerically derived </w:t>
      </w:r>
      <w:r w:rsidR="008524C9" w:rsidRPr="00992CE7">
        <w:rPr>
          <w:bCs/>
        </w:rPr>
        <w:t>relation</w:t>
      </w:r>
      <w:r w:rsidRPr="00992CE7">
        <w:rPr>
          <w:bCs/>
        </w:rPr>
        <w:t>:</w:t>
      </w:r>
    </w:p>
    <w:p w14:paraId="290689B8" w14:textId="77777777" w:rsidR="00870081" w:rsidRPr="00992CE7" w:rsidRDefault="00870081" w:rsidP="00FB2288">
      <w:pPr>
        <w:rPr>
          <w:bCs/>
          <w:i/>
        </w:rPr>
      </w:pPr>
      <w:r w:rsidRPr="00992CE7">
        <w:rPr>
          <w:bCs/>
        </w:rPr>
        <w:tab/>
      </w:r>
      <w:r w:rsidR="00EC2144" w:rsidRPr="00992CE7">
        <w:rPr>
          <w:rFonts w:ascii="Symbol" w:hAnsi="Symbol"/>
          <w:i/>
          <w:iCs/>
        </w:rPr>
        <w:t></w:t>
      </w:r>
      <w:r w:rsidR="00EC2144" w:rsidRPr="00992CE7">
        <w:rPr>
          <w:rFonts w:ascii="Symbol" w:hAnsi="Symbol"/>
          <w:i/>
          <w:iCs/>
        </w:rPr>
        <w:t></w:t>
      </w:r>
      <w:r w:rsidR="00EC2144" w:rsidRPr="00992CE7">
        <w:rPr>
          <w:rFonts w:ascii="Symbol" w:hAnsi="Symbol"/>
          <w:i/>
          <w:iCs/>
        </w:rPr>
        <w:t></w:t>
      </w:r>
      <w:r w:rsidR="00EC2144" w:rsidRPr="00992CE7">
        <w:rPr>
          <w:rFonts w:ascii="Symbol" w:hAnsi="Symbol"/>
          <w:i/>
          <w:iCs/>
        </w:rPr>
        <w:t></w:t>
      </w:r>
      <w:r w:rsidR="00EC2144" w:rsidRPr="00992CE7">
        <w:rPr>
          <w:rFonts w:ascii="Symbol" w:hAnsi="Symbol"/>
          <w:i/>
          <w:iCs/>
        </w:rPr>
        <w:t></w:t>
      </w:r>
      <w:r w:rsidR="00EC2144" w:rsidRPr="00992CE7">
        <w:rPr>
          <w:rFonts w:ascii="Symbol" w:hAnsi="Symbol"/>
          <w:i/>
          <w:iCs/>
          <w:vertAlign w:val="superscript"/>
        </w:rPr>
        <w:t></w:t>
      </w:r>
      <w:r w:rsidR="00962AB2" w:rsidRPr="00992CE7">
        <w:rPr>
          <w:i/>
        </w:rPr>
        <w:t>(E)</w:t>
      </w:r>
      <w:r w:rsidR="00EC2144" w:rsidRPr="00992CE7">
        <w:rPr>
          <w:rFonts w:ascii="Symbol" w:hAnsi="Symbol"/>
          <w:i/>
          <w:iCs/>
        </w:rPr>
        <w:t></w:t>
      </w:r>
      <w:r w:rsidR="00EC2144" w:rsidRPr="00992CE7">
        <w:rPr>
          <w:rFonts w:ascii="Symbol" w:hAnsi="Symbol"/>
          <w:i/>
          <w:iCs/>
        </w:rPr>
        <w:t></w:t>
      </w:r>
      <w:r w:rsidR="00EC2144" w:rsidRPr="00992CE7">
        <w:rPr>
          <w:rFonts w:ascii="Symbol" w:hAnsi="Symbol"/>
          <w:i/>
          <w:iCs/>
        </w:rPr>
        <w:t></w:t>
      </w:r>
      <w:r w:rsidR="00EC2144" w:rsidRPr="00992CE7">
        <w:rPr>
          <w:rFonts w:ascii="Symbol" w:hAnsi="Symbol"/>
          <w:i/>
          <w:iCs/>
        </w:rPr>
        <w:t></w:t>
      </w:r>
      <w:r w:rsidR="00EC2144" w:rsidRPr="00992CE7">
        <w:rPr>
          <w:rFonts w:ascii="Symbol" w:hAnsi="Symbol"/>
          <w:i/>
          <w:iCs/>
        </w:rPr>
        <w:t></w:t>
      </w:r>
      <w:r w:rsidR="00EC2144" w:rsidRPr="00992CE7">
        <w:rPr>
          <w:rFonts w:ascii="Symbol" w:hAnsi="Symbol"/>
          <w:i/>
          <w:iCs/>
        </w:rPr>
        <w:t></w:t>
      </w:r>
      <w:r w:rsidR="00EC2144" w:rsidRPr="00992CE7">
        <w:rPr>
          <w:rFonts w:ascii="Symbol" w:hAnsi="Symbol"/>
          <w:i/>
          <w:iCs/>
        </w:rPr>
        <w:t></w:t>
      </w:r>
      <w:r w:rsidR="00EC2144" w:rsidRPr="00992CE7">
        <w:rPr>
          <w:rFonts w:ascii="Symbol" w:hAnsi="Symbol"/>
          <w:i/>
          <w:iCs/>
        </w:rPr>
        <w:t></w:t>
      </w:r>
      <w:r w:rsidR="00EC2144" w:rsidRPr="00992CE7">
        <w:rPr>
          <w:bCs/>
        </w:rPr>
        <w:t xml:space="preserve"> </w:t>
      </w:r>
      <w:r w:rsidR="00EC2144" w:rsidRPr="00992CE7">
        <w:rPr>
          <w:bCs/>
          <w:i/>
        </w:rPr>
        <w:t>/dt</w:t>
      </w:r>
      <w:r w:rsidR="00EC2144" w:rsidRPr="00992CE7">
        <w:rPr>
          <w:rFonts w:ascii="Symbol" w:hAnsi="Symbol"/>
          <w:i/>
          <w:iCs/>
        </w:rPr>
        <w:t></w:t>
      </w:r>
      <w:r w:rsidR="00EC2144" w:rsidRPr="00992CE7">
        <w:rPr>
          <w:rFonts w:ascii="Symbol" w:hAnsi="Symbol"/>
          <w:i/>
          <w:iCs/>
          <w:vertAlign w:val="superscript"/>
        </w:rPr>
        <w:t></w:t>
      </w:r>
      <w:r w:rsidR="00EC2144" w:rsidRPr="00992CE7">
        <w:rPr>
          <w:rFonts w:ascii="Symbol" w:hAnsi="Symbol"/>
          <w:i/>
          <w:iCs/>
          <w:vertAlign w:val="superscript"/>
        </w:rPr>
        <w:t></w:t>
      </w:r>
      <w:r w:rsidR="00EC2144" w:rsidRPr="00992CE7">
        <w:rPr>
          <w:rFonts w:ascii="Symbol" w:hAnsi="Symbol"/>
          <w:i/>
          <w:iCs/>
          <w:vertAlign w:val="superscript"/>
        </w:rPr>
        <w:t></w:t>
      </w:r>
      <w:r w:rsidR="00EC2144" w:rsidRPr="00992CE7">
        <w:rPr>
          <w:rFonts w:ascii="Symbol" w:hAnsi="Symbol"/>
          <w:i/>
          <w:iCs/>
          <w:vertAlign w:val="superscript"/>
        </w:rPr>
        <w:t></w:t>
      </w:r>
      <w:r w:rsidR="00EC2144" w:rsidRPr="00992CE7">
        <w:rPr>
          <w:rFonts w:ascii="Symbol" w:hAnsi="Symbol"/>
          <w:i/>
          <w:iCs/>
          <w:vertAlign w:val="superscript"/>
        </w:rPr>
        <w:t></w:t>
      </w:r>
      <w:r w:rsidR="00EC2144" w:rsidRPr="00992CE7">
        <w:rPr>
          <w:rFonts w:ascii="Symbol" w:hAnsi="Symbol"/>
          <w:i/>
          <w:iCs/>
        </w:rPr>
        <w:t></w:t>
      </w:r>
    </w:p>
    <w:p w14:paraId="7ADE24F1" w14:textId="77777777" w:rsidR="00870081" w:rsidRPr="00992CE7" w:rsidRDefault="00A55E0D" w:rsidP="00FB2288">
      <w:pPr>
        <w:rPr>
          <w:bCs/>
        </w:rPr>
      </w:pPr>
      <w:r w:rsidRPr="00992CE7">
        <w:rPr>
          <w:bCs/>
        </w:rPr>
        <w:t xml:space="preserve">By scaling the </w:t>
      </w:r>
      <w:r w:rsidR="008524C9" w:rsidRPr="00992CE7">
        <w:rPr>
          <w:bCs/>
        </w:rPr>
        <w:t xml:space="preserve">magnitude of the </w:t>
      </w:r>
      <w:r w:rsidRPr="00992CE7">
        <w:rPr>
          <w:bCs/>
        </w:rPr>
        <w:t>noise</w:t>
      </w:r>
      <w:r w:rsidR="007416EC" w:rsidRPr="00992CE7">
        <w:rPr>
          <w:bCs/>
        </w:rPr>
        <w:t xml:space="preserve"> </w:t>
      </w:r>
      <w:r w:rsidR="008524C9" w:rsidRPr="00992CE7">
        <w:rPr>
          <w:rFonts w:ascii="Symbol" w:hAnsi="Symbol"/>
          <w:i/>
          <w:iCs/>
        </w:rPr>
        <w:t></w:t>
      </w:r>
      <w:r w:rsidR="008524C9" w:rsidRPr="00992CE7">
        <w:rPr>
          <w:rFonts w:ascii="Symbol" w:hAnsi="Symbol"/>
          <w:iCs/>
        </w:rPr>
        <w:t></w:t>
      </w:r>
      <w:r w:rsidR="008524C9" w:rsidRPr="00992CE7">
        <w:rPr>
          <w:bCs/>
        </w:rPr>
        <w:t xml:space="preserve">this way </w:t>
      </w:r>
      <w:r w:rsidR="007416EC" w:rsidRPr="00992CE7">
        <w:rPr>
          <w:bCs/>
        </w:rPr>
        <w:t xml:space="preserve">we could investigate the separate effects of changing the average and approximate period of the </w:t>
      </w:r>
      <w:r w:rsidR="008524C9" w:rsidRPr="00992CE7">
        <w:rPr>
          <w:bCs/>
        </w:rPr>
        <w:t xml:space="preserve">environmental </w:t>
      </w:r>
      <w:r w:rsidR="007416EC" w:rsidRPr="00992CE7">
        <w:rPr>
          <w:bCs/>
        </w:rPr>
        <w:t xml:space="preserve">signal. </w:t>
      </w:r>
      <w:r w:rsidR="00035FAA" w:rsidRPr="00992CE7">
        <w:rPr>
          <w:bCs/>
        </w:rPr>
        <w:t xml:space="preserve">A total of </w:t>
      </w:r>
      <w:r w:rsidR="00035FAA" w:rsidRPr="00992CE7">
        <w:t xml:space="preserve">1,000 random environmental signals were generated to test how many of the windows are large enough to become attained by organisms at a certain growth rate </w:t>
      </w:r>
      <w:r w:rsidR="00035FAA" w:rsidRPr="00992CE7">
        <w:rPr>
          <w:rFonts w:ascii="Symbol" w:hAnsi="Symbol"/>
          <w:i/>
        </w:rPr>
        <w:t></w:t>
      </w:r>
      <w:r w:rsidR="00035FAA" w:rsidRPr="00992CE7">
        <w:t xml:space="preserve">. </w:t>
      </w:r>
      <w:r w:rsidR="007416EC" w:rsidRPr="00992CE7">
        <w:rPr>
          <w:bCs/>
        </w:rPr>
        <w:t>Moreover,</w:t>
      </w:r>
      <w:r w:rsidR="00035FAA" w:rsidRPr="00992CE7">
        <w:rPr>
          <w:bCs/>
        </w:rPr>
        <w:t xml:space="preserve"> </w:t>
      </w:r>
      <w:r w:rsidR="00E543E9" w:rsidRPr="00992CE7">
        <w:rPr>
          <w:bCs/>
        </w:rPr>
        <w:t>the tolerance of the organism was</w:t>
      </w:r>
      <w:r w:rsidR="00035FAA" w:rsidRPr="00992CE7">
        <w:rPr>
          <w:bCs/>
        </w:rPr>
        <w:t xml:space="preserve"> initiated at </w:t>
      </w:r>
      <w:r w:rsidR="00035FAA" w:rsidRPr="00992CE7">
        <w:rPr>
          <w:i/>
          <w:iCs/>
        </w:rPr>
        <w:t>T</w:t>
      </w:r>
      <w:r w:rsidR="00035FAA" w:rsidRPr="00992CE7">
        <w:rPr>
          <w:i/>
          <w:iCs/>
          <w:vertAlign w:val="subscript"/>
        </w:rPr>
        <w:t>0</w:t>
      </w:r>
      <w:r w:rsidR="00035FAA" w:rsidRPr="00992CE7">
        <w:rPr>
          <w:i/>
          <w:iCs/>
        </w:rPr>
        <w:t xml:space="preserve"> = </w:t>
      </w:r>
      <w:r w:rsidR="00035FAA" w:rsidRPr="00992CE7">
        <w:rPr>
          <w:rFonts w:ascii="Symbol" w:hAnsi="Symbol"/>
          <w:i/>
          <w:iCs/>
        </w:rPr>
        <w:t></w:t>
      </w:r>
      <w:r w:rsidR="00035FAA" w:rsidRPr="00992CE7">
        <w:rPr>
          <w:bCs/>
        </w:rPr>
        <w:t xml:space="preserve"> /10</w:t>
      </w:r>
      <w:r w:rsidR="00E543E9" w:rsidRPr="00992CE7">
        <w:rPr>
          <w:bCs/>
        </w:rPr>
        <w:t xml:space="preserve"> for all simulations.</w:t>
      </w:r>
    </w:p>
    <w:p w14:paraId="373C2E3B" w14:textId="77777777" w:rsidR="007B0F83" w:rsidRPr="00992CE7" w:rsidRDefault="007B0F83" w:rsidP="00FB2288">
      <w:pPr>
        <w:rPr>
          <w:b/>
          <w:i/>
        </w:rPr>
      </w:pPr>
      <w:r w:rsidRPr="00992CE7">
        <w:rPr>
          <w:b/>
          <w:i/>
        </w:rPr>
        <w:t>Model analysis</w:t>
      </w:r>
    </w:p>
    <w:p w14:paraId="1AC670DE" w14:textId="77777777" w:rsidR="00A20A73" w:rsidRDefault="00962AB2" w:rsidP="00A20A73">
      <w:r w:rsidRPr="00992CE7">
        <w:rPr>
          <w:bCs/>
        </w:rPr>
        <w:t xml:space="preserve">To investigate the effect of the </w:t>
      </w:r>
      <w:r w:rsidR="00895DAB" w:rsidRPr="00992CE7">
        <w:rPr>
          <w:bCs/>
        </w:rPr>
        <w:t xml:space="preserve">approximate </w:t>
      </w:r>
      <w:r w:rsidRPr="00992CE7">
        <w:rPr>
          <w:bCs/>
        </w:rPr>
        <w:t xml:space="preserve">period </w:t>
      </w:r>
      <w:r w:rsidRPr="00992CE7">
        <w:rPr>
          <w:rFonts w:ascii="Symbol" w:hAnsi="Symbol"/>
          <w:i/>
          <w:iCs/>
        </w:rPr>
        <w:t></w:t>
      </w:r>
      <w:r w:rsidRPr="00992CE7">
        <w:rPr>
          <w:rFonts w:ascii="Symbol" w:hAnsi="Symbol"/>
          <w:iCs/>
        </w:rPr>
        <w:t></w:t>
      </w:r>
      <w:r w:rsidRPr="00992CE7">
        <w:rPr>
          <w:bCs/>
        </w:rPr>
        <w:t xml:space="preserve">on the establishment chances we ran simulations </w:t>
      </w:r>
      <w:r w:rsidR="003A765A" w:rsidRPr="00992CE7">
        <w:rPr>
          <w:bCs/>
        </w:rPr>
        <w:t xml:space="preserve">for the default </w:t>
      </w:r>
      <w:r w:rsidR="00895DAB" w:rsidRPr="00992CE7">
        <w:rPr>
          <w:bCs/>
        </w:rPr>
        <w:t xml:space="preserve">approximate </w:t>
      </w:r>
      <w:r w:rsidR="003A765A" w:rsidRPr="00992CE7">
        <w:rPr>
          <w:bCs/>
        </w:rPr>
        <w:t xml:space="preserve">period, </w:t>
      </w:r>
      <w:r w:rsidR="00037290" w:rsidRPr="00992CE7">
        <w:rPr>
          <w:bCs/>
        </w:rPr>
        <w:t>10 times</w:t>
      </w:r>
      <w:r w:rsidRPr="00992CE7">
        <w:rPr>
          <w:bCs/>
        </w:rPr>
        <w:t xml:space="preserve"> longer and </w:t>
      </w:r>
      <w:r w:rsidR="00895DAB" w:rsidRPr="00992CE7">
        <w:rPr>
          <w:bCs/>
        </w:rPr>
        <w:t xml:space="preserve">a </w:t>
      </w:r>
      <w:r w:rsidRPr="00992CE7">
        <w:rPr>
          <w:bCs/>
        </w:rPr>
        <w:t>10 times shorter</w:t>
      </w:r>
      <w:r w:rsidR="003A765A" w:rsidRPr="00992CE7">
        <w:rPr>
          <w:bCs/>
        </w:rPr>
        <w:t xml:space="preserve"> period</w:t>
      </w:r>
      <w:r w:rsidRPr="00992CE7">
        <w:rPr>
          <w:bCs/>
        </w:rPr>
        <w:t xml:space="preserve">, while keeping the variance </w:t>
      </w:r>
      <w:r w:rsidRPr="00992CE7">
        <w:rPr>
          <w:rFonts w:ascii="Symbol" w:hAnsi="Symbol"/>
          <w:i/>
          <w:iCs/>
        </w:rPr>
        <w:t></w:t>
      </w:r>
      <w:r w:rsidRPr="00992CE7">
        <w:rPr>
          <w:rFonts w:ascii="Symbol" w:hAnsi="Symbol"/>
          <w:i/>
          <w:iCs/>
          <w:vertAlign w:val="superscript"/>
        </w:rPr>
        <w:t></w:t>
      </w:r>
      <w:r w:rsidRPr="00992CE7">
        <w:rPr>
          <w:i/>
        </w:rPr>
        <w:t>(E)</w:t>
      </w:r>
      <w:r w:rsidRPr="00992CE7">
        <w:t xml:space="preserve"> </w:t>
      </w:r>
      <w:r w:rsidR="00E12C5A" w:rsidRPr="00992CE7">
        <w:rPr>
          <w:bCs/>
        </w:rPr>
        <w:t>constant</w:t>
      </w:r>
      <w:r w:rsidRPr="00992CE7">
        <w:rPr>
          <w:bCs/>
        </w:rPr>
        <w:t xml:space="preserve">. </w:t>
      </w:r>
      <w:r w:rsidR="00E12C5A" w:rsidRPr="00992CE7">
        <w:rPr>
          <w:bCs/>
        </w:rPr>
        <w:t xml:space="preserve">To investigate the effect of the variance </w:t>
      </w:r>
      <w:r w:rsidR="00E12C5A" w:rsidRPr="00992CE7">
        <w:rPr>
          <w:rFonts w:ascii="Symbol" w:hAnsi="Symbol"/>
          <w:i/>
          <w:iCs/>
        </w:rPr>
        <w:t></w:t>
      </w:r>
      <w:r w:rsidR="00E12C5A" w:rsidRPr="00992CE7">
        <w:rPr>
          <w:rFonts w:ascii="Symbol" w:hAnsi="Symbol"/>
          <w:i/>
          <w:iCs/>
          <w:vertAlign w:val="superscript"/>
        </w:rPr>
        <w:t></w:t>
      </w:r>
      <w:r w:rsidR="00E12C5A" w:rsidRPr="00992CE7">
        <w:rPr>
          <w:i/>
        </w:rPr>
        <w:t>(E)</w:t>
      </w:r>
      <w:r w:rsidR="00E12C5A" w:rsidRPr="00992CE7">
        <w:t xml:space="preserve"> </w:t>
      </w:r>
      <w:r w:rsidR="00E12C5A" w:rsidRPr="00992CE7">
        <w:rPr>
          <w:bCs/>
        </w:rPr>
        <w:t xml:space="preserve">on the establishment chances we ran simulations for </w:t>
      </w:r>
      <w:r w:rsidR="003A765A" w:rsidRPr="00992CE7">
        <w:rPr>
          <w:bCs/>
        </w:rPr>
        <w:t>the default</w:t>
      </w:r>
      <w:r w:rsidR="00E12C5A" w:rsidRPr="00992CE7">
        <w:rPr>
          <w:bCs/>
        </w:rPr>
        <w:t xml:space="preserve"> </w:t>
      </w:r>
      <w:r w:rsidR="003248FF" w:rsidRPr="00992CE7">
        <w:rPr>
          <w:bCs/>
        </w:rPr>
        <w:t>variance</w:t>
      </w:r>
      <w:r w:rsidR="003A765A" w:rsidRPr="00992CE7">
        <w:rPr>
          <w:bCs/>
        </w:rPr>
        <w:t xml:space="preserve">, </w:t>
      </w:r>
      <w:r w:rsidR="00037290" w:rsidRPr="00992CE7">
        <w:rPr>
          <w:bCs/>
        </w:rPr>
        <w:t>2 times</w:t>
      </w:r>
      <w:r w:rsidR="00E12C5A" w:rsidRPr="00992CE7">
        <w:rPr>
          <w:bCs/>
        </w:rPr>
        <w:t xml:space="preserve"> </w:t>
      </w:r>
      <w:r w:rsidR="003248FF" w:rsidRPr="00992CE7">
        <w:rPr>
          <w:bCs/>
        </w:rPr>
        <w:t>smaller</w:t>
      </w:r>
      <w:r w:rsidR="00E12C5A" w:rsidRPr="00992CE7">
        <w:rPr>
          <w:bCs/>
        </w:rPr>
        <w:t xml:space="preserve"> and </w:t>
      </w:r>
      <w:r w:rsidR="00895DAB" w:rsidRPr="00992CE7">
        <w:rPr>
          <w:bCs/>
        </w:rPr>
        <w:t xml:space="preserve">a </w:t>
      </w:r>
      <w:r w:rsidR="003248FF" w:rsidRPr="00992CE7">
        <w:rPr>
          <w:bCs/>
        </w:rPr>
        <w:t>2</w:t>
      </w:r>
      <w:r w:rsidR="00E12C5A" w:rsidRPr="00992CE7">
        <w:rPr>
          <w:bCs/>
        </w:rPr>
        <w:t xml:space="preserve"> times </w:t>
      </w:r>
      <w:r w:rsidR="003248FF" w:rsidRPr="00992CE7">
        <w:rPr>
          <w:bCs/>
        </w:rPr>
        <w:t>larger</w:t>
      </w:r>
      <w:r w:rsidR="003A765A" w:rsidRPr="00992CE7">
        <w:rPr>
          <w:bCs/>
        </w:rPr>
        <w:t xml:space="preserve"> variance</w:t>
      </w:r>
      <w:r w:rsidR="00E12C5A" w:rsidRPr="00992CE7">
        <w:rPr>
          <w:bCs/>
        </w:rPr>
        <w:t xml:space="preserve">, while keeping the </w:t>
      </w:r>
      <w:r w:rsidR="003248FF" w:rsidRPr="00992CE7">
        <w:rPr>
          <w:bCs/>
        </w:rPr>
        <w:t xml:space="preserve">approximate period </w:t>
      </w:r>
      <w:r w:rsidR="003248FF" w:rsidRPr="00992CE7">
        <w:rPr>
          <w:rFonts w:ascii="Symbol" w:hAnsi="Symbol"/>
          <w:i/>
          <w:iCs/>
        </w:rPr>
        <w:t></w:t>
      </w:r>
      <w:r w:rsidR="003248FF" w:rsidRPr="00992CE7">
        <w:rPr>
          <w:bCs/>
        </w:rPr>
        <w:t xml:space="preserve"> </w:t>
      </w:r>
      <w:r w:rsidR="00E12C5A" w:rsidRPr="00992CE7">
        <w:rPr>
          <w:bCs/>
        </w:rPr>
        <w:t>constant</w:t>
      </w:r>
      <w:r w:rsidR="003248FF" w:rsidRPr="00992CE7">
        <w:rPr>
          <w:bCs/>
        </w:rPr>
        <w:t>. We focused the analysis on obtaining the</w:t>
      </w:r>
      <w:r w:rsidR="00B470D3" w:rsidRPr="00992CE7">
        <w:rPr>
          <w:bCs/>
        </w:rPr>
        <w:t xml:space="preserve"> fraction of attainable windows </w:t>
      </w:r>
      <w:proofErr w:type="spellStart"/>
      <w:r w:rsidR="00BF1683" w:rsidRPr="00992CE7">
        <w:rPr>
          <w:bCs/>
          <w:i/>
          <w:lang w:val="en-US"/>
        </w:rPr>
        <w:t>f</w:t>
      </w:r>
      <w:r w:rsidR="00BF1683" w:rsidRPr="00992CE7">
        <w:rPr>
          <w:bCs/>
          <w:i/>
          <w:vertAlign w:val="subscript"/>
          <w:lang w:val="en-US"/>
        </w:rPr>
        <w:t>WoO</w:t>
      </w:r>
      <w:proofErr w:type="spellEnd"/>
      <w:r w:rsidR="003248FF" w:rsidRPr="00992CE7">
        <w:rPr>
          <w:bCs/>
        </w:rPr>
        <w:t xml:space="preserve">, which </w:t>
      </w:r>
      <w:r w:rsidR="00B470D3" w:rsidRPr="00992CE7">
        <w:rPr>
          <w:bCs/>
        </w:rPr>
        <w:t xml:space="preserve">is the relative number of windows that can </w:t>
      </w:r>
      <w:r w:rsidR="003A765A" w:rsidRPr="00992CE7">
        <w:rPr>
          <w:bCs/>
        </w:rPr>
        <w:t xml:space="preserve">potentially </w:t>
      </w:r>
      <w:r w:rsidR="00B470D3" w:rsidRPr="00992CE7">
        <w:rPr>
          <w:bCs/>
        </w:rPr>
        <w:t xml:space="preserve">be </w:t>
      </w:r>
      <w:r w:rsidR="003A765A" w:rsidRPr="00992CE7">
        <w:rPr>
          <w:bCs/>
        </w:rPr>
        <w:t>occupied</w:t>
      </w:r>
      <w:r w:rsidR="00B470D3" w:rsidRPr="00992CE7">
        <w:rPr>
          <w:bCs/>
        </w:rPr>
        <w:t xml:space="preserve"> by an organism at a specific growth rate </w:t>
      </w:r>
      <w:r w:rsidR="00B470D3" w:rsidRPr="00992CE7">
        <w:rPr>
          <w:rFonts w:ascii="Symbol" w:hAnsi="Symbol"/>
          <w:bCs/>
          <w:i/>
        </w:rPr>
        <w:t></w:t>
      </w:r>
      <w:r w:rsidR="003248FF" w:rsidRPr="00992CE7">
        <w:rPr>
          <w:bCs/>
        </w:rPr>
        <w:t>.</w:t>
      </w:r>
      <w:r w:rsidR="00B470D3" w:rsidRPr="00992CE7">
        <w:rPr>
          <w:bCs/>
        </w:rPr>
        <w:t xml:space="preserve"> </w:t>
      </w:r>
      <w:r w:rsidR="003248FF" w:rsidRPr="00992CE7">
        <w:rPr>
          <w:bCs/>
        </w:rPr>
        <w:t>This</w:t>
      </w:r>
      <w:r w:rsidR="00B470D3" w:rsidRPr="00992CE7">
        <w:rPr>
          <w:bCs/>
        </w:rPr>
        <w:t xml:space="preserve"> was </w:t>
      </w:r>
      <w:r w:rsidR="007B3717" w:rsidRPr="00992CE7">
        <w:rPr>
          <w:bCs/>
        </w:rPr>
        <w:t>considered to serve as a reasonable</w:t>
      </w:r>
      <w:r w:rsidR="00B470D3" w:rsidRPr="00992CE7">
        <w:rPr>
          <w:bCs/>
        </w:rPr>
        <w:t xml:space="preserve"> proxy for the establishment chances </w:t>
      </w:r>
      <w:r w:rsidR="00B470D3" w:rsidRPr="00992CE7">
        <w:rPr>
          <w:bCs/>
          <w:i/>
        </w:rPr>
        <w:t>P</w:t>
      </w:r>
      <w:r w:rsidR="00B470D3" w:rsidRPr="00992CE7">
        <w:rPr>
          <w:bCs/>
          <w:i/>
          <w:vertAlign w:val="subscript"/>
        </w:rPr>
        <w:t>est</w:t>
      </w:r>
      <w:r w:rsidR="00B470D3" w:rsidRPr="00992CE7">
        <w:rPr>
          <w:bCs/>
        </w:rPr>
        <w:t xml:space="preserve">. </w:t>
      </w:r>
      <w:r w:rsidR="00786A95" w:rsidRPr="00992CE7">
        <w:rPr>
          <w:bCs/>
        </w:rPr>
        <w:t xml:space="preserve">In this model a window was defined as the time </w:t>
      </w:r>
      <w:r w:rsidR="008005BD" w:rsidRPr="00992CE7">
        <w:rPr>
          <w:bCs/>
        </w:rPr>
        <w:t xml:space="preserve">interval </w:t>
      </w:r>
      <w:r w:rsidR="00786A95" w:rsidRPr="00992CE7">
        <w:rPr>
          <w:bCs/>
        </w:rPr>
        <w:t xml:space="preserve">from </w:t>
      </w:r>
      <w:r w:rsidR="007B3717" w:rsidRPr="00992CE7">
        <w:rPr>
          <w:bCs/>
          <w:i/>
        </w:rPr>
        <w:t>E</w:t>
      </w:r>
      <w:r w:rsidR="00774612" w:rsidRPr="00992CE7">
        <w:rPr>
          <w:bCs/>
          <w:i/>
        </w:rPr>
        <w:t xml:space="preserve"> </w:t>
      </w:r>
      <w:r w:rsidR="007B3717" w:rsidRPr="00992CE7">
        <w:rPr>
          <w:bCs/>
          <w:i/>
        </w:rPr>
        <w:t>&lt;</w:t>
      </w:r>
      <w:r w:rsidR="00774612" w:rsidRPr="00992CE7">
        <w:rPr>
          <w:bCs/>
          <w:i/>
        </w:rPr>
        <w:t xml:space="preserve"> </w:t>
      </w:r>
      <w:r w:rsidR="00786A95" w:rsidRPr="00992CE7">
        <w:rPr>
          <w:bCs/>
          <w:i/>
        </w:rPr>
        <w:t>T</w:t>
      </w:r>
      <w:r w:rsidR="00786A95" w:rsidRPr="00992CE7">
        <w:rPr>
          <w:bCs/>
          <w:i/>
          <w:vertAlign w:val="subscript"/>
        </w:rPr>
        <w:t>0</w:t>
      </w:r>
      <w:r w:rsidR="00786A95" w:rsidRPr="00992CE7">
        <w:rPr>
          <w:bCs/>
        </w:rPr>
        <w:t xml:space="preserve"> to </w:t>
      </w:r>
      <w:r w:rsidR="00786A95" w:rsidRPr="00992CE7">
        <w:rPr>
          <w:bCs/>
          <w:i/>
        </w:rPr>
        <w:t>E</w:t>
      </w:r>
      <w:r w:rsidR="00774612" w:rsidRPr="00992CE7">
        <w:rPr>
          <w:bCs/>
          <w:i/>
        </w:rPr>
        <w:t xml:space="preserve"> </w:t>
      </w:r>
      <w:r w:rsidR="007B3717" w:rsidRPr="00992CE7">
        <w:rPr>
          <w:bCs/>
          <w:i/>
        </w:rPr>
        <w:t>&gt;</w:t>
      </w:r>
      <w:r w:rsidR="00774612" w:rsidRPr="00992CE7">
        <w:rPr>
          <w:bCs/>
          <w:i/>
        </w:rPr>
        <w:t xml:space="preserve"> </w:t>
      </w:r>
      <w:r w:rsidR="007B3717" w:rsidRPr="00992CE7">
        <w:rPr>
          <w:bCs/>
          <w:i/>
        </w:rPr>
        <w:t>T</w:t>
      </w:r>
      <w:r w:rsidR="007B3717" w:rsidRPr="00992CE7">
        <w:rPr>
          <w:bCs/>
          <w:i/>
          <w:vertAlign w:val="subscript"/>
        </w:rPr>
        <w:t>0</w:t>
      </w:r>
      <w:r w:rsidR="00786A95" w:rsidRPr="00992CE7">
        <w:rPr>
          <w:bCs/>
        </w:rPr>
        <w:t xml:space="preserve">, and thus the attainable </w:t>
      </w:r>
      <w:r w:rsidR="007B3717" w:rsidRPr="00992CE7">
        <w:rPr>
          <w:bCs/>
        </w:rPr>
        <w:t xml:space="preserve">window is defined as the window where </w:t>
      </w:r>
      <w:r w:rsidR="007B3717" w:rsidRPr="00992CE7">
        <w:rPr>
          <w:bCs/>
          <w:i/>
        </w:rPr>
        <w:t>T</w:t>
      </w:r>
      <w:r w:rsidR="00774612" w:rsidRPr="00992CE7">
        <w:rPr>
          <w:bCs/>
          <w:i/>
        </w:rPr>
        <w:t xml:space="preserve"> </w:t>
      </w:r>
      <w:r w:rsidR="007B3717" w:rsidRPr="00992CE7">
        <w:rPr>
          <w:bCs/>
          <w:i/>
        </w:rPr>
        <w:t>&gt;</w:t>
      </w:r>
      <w:r w:rsidR="00774612" w:rsidRPr="00992CE7">
        <w:rPr>
          <w:bCs/>
          <w:i/>
        </w:rPr>
        <w:t xml:space="preserve"> </w:t>
      </w:r>
      <w:r w:rsidR="007B3717" w:rsidRPr="00992CE7">
        <w:rPr>
          <w:bCs/>
          <w:i/>
        </w:rPr>
        <w:t>E</w:t>
      </w:r>
      <w:r w:rsidR="007B3717" w:rsidRPr="00992CE7">
        <w:rPr>
          <w:bCs/>
        </w:rPr>
        <w:t xml:space="preserve"> when </w:t>
      </w:r>
      <w:r w:rsidR="007B3717" w:rsidRPr="00992CE7">
        <w:rPr>
          <w:bCs/>
          <w:i/>
        </w:rPr>
        <w:t>E</w:t>
      </w:r>
      <w:r w:rsidR="00774612" w:rsidRPr="00992CE7">
        <w:rPr>
          <w:bCs/>
          <w:i/>
        </w:rPr>
        <w:t xml:space="preserve"> </w:t>
      </w:r>
      <w:r w:rsidR="007B3717" w:rsidRPr="00992CE7">
        <w:rPr>
          <w:bCs/>
          <w:i/>
        </w:rPr>
        <w:t>&gt;</w:t>
      </w:r>
      <w:r w:rsidR="00774612" w:rsidRPr="00992CE7">
        <w:rPr>
          <w:bCs/>
          <w:i/>
        </w:rPr>
        <w:t xml:space="preserve"> </w:t>
      </w:r>
      <w:r w:rsidR="007B3717" w:rsidRPr="00992CE7">
        <w:rPr>
          <w:bCs/>
          <w:i/>
        </w:rPr>
        <w:t>T</w:t>
      </w:r>
      <w:r w:rsidR="007B3717" w:rsidRPr="00992CE7">
        <w:rPr>
          <w:bCs/>
          <w:i/>
          <w:vertAlign w:val="subscript"/>
        </w:rPr>
        <w:t>0</w:t>
      </w:r>
      <w:r w:rsidR="00786A95" w:rsidRPr="00992CE7">
        <w:rPr>
          <w:bCs/>
        </w:rPr>
        <w:t xml:space="preserve">. </w:t>
      </w:r>
      <w:r w:rsidR="00B470D3" w:rsidRPr="00992CE7">
        <w:rPr>
          <w:bCs/>
        </w:rPr>
        <w:t xml:space="preserve">Each synthetic environmental signal was probed for the fraction of attainable windows </w:t>
      </w:r>
      <w:proofErr w:type="spellStart"/>
      <w:r w:rsidR="00BF1683" w:rsidRPr="00992CE7">
        <w:rPr>
          <w:bCs/>
          <w:i/>
          <w:lang w:val="en-US"/>
        </w:rPr>
        <w:t>f</w:t>
      </w:r>
      <w:r w:rsidR="00BF1683" w:rsidRPr="00992CE7">
        <w:rPr>
          <w:bCs/>
          <w:i/>
          <w:vertAlign w:val="subscript"/>
          <w:lang w:val="en-US"/>
        </w:rPr>
        <w:t>WoO</w:t>
      </w:r>
      <w:proofErr w:type="spellEnd"/>
      <w:r w:rsidR="00B470D3" w:rsidRPr="00992CE7">
        <w:rPr>
          <w:bCs/>
        </w:rPr>
        <w:t xml:space="preserve"> by gradually ramping up the growth rate </w:t>
      </w:r>
      <w:r w:rsidR="00B470D3" w:rsidRPr="00992CE7">
        <w:rPr>
          <w:rFonts w:ascii="Symbol" w:hAnsi="Symbol"/>
          <w:bCs/>
          <w:i/>
        </w:rPr>
        <w:t></w:t>
      </w:r>
      <w:r w:rsidR="00B470D3" w:rsidRPr="00992CE7">
        <w:rPr>
          <w:bCs/>
        </w:rPr>
        <w:t xml:space="preserve"> from 0 to 2.5 with steps of 0.1.</w:t>
      </w:r>
    </w:p>
    <w:p w14:paraId="49E4A98C" w14:textId="77777777" w:rsidR="00873D2B" w:rsidRPr="00873D2B" w:rsidRDefault="00873D2B"/>
    <w:sectPr w:rsidR="00873D2B" w:rsidRPr="00873D2B">
      <w:footerReference w:type="even" r:id="rId12"/>
      <w:footerReference w:type="defaul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C7D5ED" w14:textId="77777777" w:rsidR="00A660EF" w:rsidRDefault="00A660EF" w:rsidP="00D401DB">
      <w:pPr>
        <w:spacing w:after="0"/>
      </w:pPr>
      <w:r>
        <w:separator/>
      </w:r>
    </w:p>
  </w:endnote>
  <w:endnote w:type="continuationSeparator" w:id="0">
    <w:p w14:paraId="0997823F" w14:textId="77777777" w:rsidR="00A660EF" w:rsidRDefault="00A660EF" w:rsidP="00D401D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00"/>
    <w:family w:val="roman"/>
    <w:pitch w:val="variable"/>
    <w:sig w:usb0="04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1002AFF" w:usb1="C0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10621162"/>
      <w:docPartObj>
        <w:docPartGallery w:val="Page Numbers (Bottom of Page)"/>
        <w:docPartUnique/>
      </w:docPartObj>
    </w:sdtPr>
    <w:sdtEndPr>
      <w:rPr>
        <w:rStyle w:val="PageNumber"/>
      </w:rPr>
    </w:sdtEndPr>
    <w:sdtContent>
      <w:p w14:paraId="6AD7EC7A" w14:textId="77777777" w:rsidR="00A84EF0" w:rsidRDefault="00A84EF0" w:rsidP="00677E9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89806B1" w14:textId="77777777" w:rsidR="00A84EF0" w:rsidRDefault="00A84E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11610161"/>
      <w:docPartObj>
        <w:docPartGallery w:val="Page Numbers (Bottom of Page)"/>
        <w:docPartUnique/>
      </w:docPartObj>
    </w:sdtPr>
    <w:sdtEndPr>
      <w:rPr>
        <w:rStyle w:val="PageNumber"/>
      </w:rPr>
    </w:sdtEndPr>
    <w:sdtContent>
      <w:p w14:paraId="3C7B06FD" w14:textId="77777777" w:rsidR="00A84EF0" w:rsidRDefault="00A84EF0" w:rsidP="00677E9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6C7F80B" w14:textId="77777777" w:rsidR="00A84EF0" w:rsidRDefault="00A84E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76BA36" w14:textId="77777777" w:rsidR="00A660EF" w:rsidRDefault="00A660EF" w:rsidP="00D401DB">
      <w:pPr>
        <w:spacing w:after="0"/>
      </w:pPr>
      <w:r>
        <w:separator/>
      </w:r>
    </w:p>
  </w:footnote>
  <w:footnote w:type="continuationSeparator" w:id="0">
    <w:p w14:paraId="4917CE13" w14:textId="77777777" w:rsidR="00A660EF" w:rsidRDefault="00A660EF" w:rsidP="00D401D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EB6A48"/>
    <w:multiLevelType w:val="hybridMultilevel"/>
    <w:tmpl w:val="13228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1EA0FB4"/>
    <w:multiLevelType w:val="hybridMultilevel"/>
    <w:tmpl w:val="399A29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1701C1C"/>
    <w:multiLevelType w:val="hybridMultilevel"/>
    <w:tmpl w:val="10B097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4EF5212"/>
    <w:multiLevelType w:val="multilevel"/>
    <w:tmpl w:val="8BCA46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66C55FA"/>
    <w:multiLevelType w:val="multilevel"/>
    <w:tmpl w:val="23B42D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BC72450"/>
    <w:multiLevelType w:val="hybridMultilevel"/>
    <w:tmpl w:val="83C24210"/>
    <w:lvl w:ilvl="0" w:tplc="0D3C2B46">
      <w:numFmt w:val="bullet"/>
      <w:lvlText w:val=""/>
      <w:lvlJc w:val="left"/>
      <w:pPr>
        <w:ind w:left="720" w:hanging="360"/>
      </w:pPr>
      <w:rPr>
        <w:rFonts w:ascii="Wingdings" w:eastAsia="Times New Roman"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F2A2171"/>
    <w:multiLevelType w:val="hybridMultilevel"/>
    <w:tmpl w:val="50F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6"/>
  </w:num>
  <w:num w:numId="4">
    <w:abstractNumId w:val="2"/>
  </w:num>
  <w:num w:numId="5">
    <w:abstractNumId w:val="5"/>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19E"/>
    <w:rsid w:val="00000A92"/>
    <w:rsid w:val="00002277"/>
    <w:rsid w:val="00006AC5"/>
    <w:rsid w:val="00012796"/>
    <w:rsid w:val="00013777"/>
    <w:rsid w:val="00015CB4"/>
    <w:rsid w:val="0001621F"/>
    <w:rsid w:val="00017E82"/>
    <w:rsid w:val="00020080"/>
    <w:rsid w:val="00023377"/>
    <w:rsid w:val="0002394F"/>
    <w:rsid w:val="00023A1B"/>
    <w:rsid w:val="00024147"/>
    <w:rsid w:val="00024AE4"/>
    <w:rsid w:val="00026C5A"/>
    <w:rsid w:val="00031000"/>
    <w:rsid w:val="00031B8B"/>
    <w:rsid w:val="00031C0A"/>
    <w:rsid w:val="000324DD"/>
    <w:rsid w:val="0003285C"/>
    <w:rsid w:val="00033F4C"/>
    <w:rsid w:val="00035FAA"/>
    <w:rsid w:val="00037290"/>
    <w:rsid w:val="00037A2F"/>
    <w:rsid w:val="000400B1"/>
    <w:rsid w:val="00040340"/>
    <w:rsid w:val="00042A93"/>
    <w:rsid w:val="00042AC8"/>
    <w:rsid w:val="00042E96"/>
    <w:rsid w:val="000438EB"/>
    <w:rsid w:val="000439E7"/>
    <w:rsid w:val="00044325"/>
    <w:rsid w:val="00045A77"/>
    <w:rsid w:val="00045B6A"/>
    <w:rsid w:val="00047A47"/>
    <w:rsid w:val="00052C52"/>
    <w:rsid w:val="00053B38"/>
    <w:rsid w:val="00054131"/>
    <w:rsid w:val="00055C5E"/>
    <w:rsid w:val="00055E2B"/>
    <w:rsid w:val="00057D3E"/>
    <w:rsid w:val="000606A4"/>
    <w:rsid w:val="00060AA0"/>
    <w:rsid w:val="00062AF0"/>
    <w:rsid w:val="00063489"/>
    <w:rsid w:val="0006397C"/>
    <w:rsid w:val="00065B3C"/>
    <w:rsid w:val="00066D64"/>
    <w:rsid w:val="00067788"/>
    <w:rsid w:val="00071EB3"/>
    <w:rsid w:val="00071F4F"/>
    <w:rsid w:val="00072C02"/>
    <w:rsid w:val="00074985"/>
    <w:rsid w:val="00075316"/>
    <w:rsid w:val="00075AC0"/>
    <w:rsid w:val="000766C1"/>
    <w:rsid w:val="00077C42"/>
    <w:rsid w:val="00080DF3"/>
    <w:rsid w:val="00082450"/>
    <w:rsid w:val="00083567"/>
    <w:rsid w:val="00083C9B"/>
    <w:rsid w:val="00083CA7"/>
    <w:rsid w:val="00083EC0"/>
    <w:rsid w:val="00087BB8"/>
    <w:rsid w:val="00090858"/>
    <w:rsid w:val="00090D01"/>
    <w:rsid w:val="000917BE"/>
    <w:rsid w:val="000918D0"/>
    <w:rsid w:val="00091A4A"/>
    <w:rsid w:val="000922B0"/>
    <w:rsid w:val="00095834"/>
    <w:rsid w:val="00096396"/>
    <w:rsid w:val="00096C3A"/>
    <w:rsid w:val="00096DD4"/>
    <w:rsid w:val="000977CA"/>
    <w:rsid w:val="000A1E5C"/>
    <w:rsid w:val="000A2571"/>
    <w:rsid w:val="000A2B7B"/>
    <w:rsid w:val="000A399F"/>
    <w:rsid w:val="000A4667"/>
    <w:rsid w:val="000A5D95"/>
    <w:rsid w:val="000A7C3B"/>
    <w:rsid w:val="000B1102"/>
    <w:rsid w:val="000B25ED"/>
    <w:rsid w:val="000B2F07"/>
    <w:rsid w:val="000B38D3"/>
    <w:rsid w:val="000B3ADB"/>
    <w:rsid w:val="000B529A"/>
    <w:rsid w:val="000B5A3B"/>
    <w:rsid w:val="000B7C62"/>
    <w:rsid w:val="000C2060"/>
    <w:rsid w:val="000C4FB4"/>
    <w:rsid w:val="000C5D58"/>
    <w:rsid w:val="000C678E"/>
    <w:rsid w:val="000C7933"/>
    <w:rsid w:val="000D3BC8"/>
    <w:rsid w:val="000D5167"/>
    <w:rsid w:val="000D55B9"/>
    <w:rsid w:val="000E0730"/>
    <w:rsid w:val="000E34B9"/>
    <w:rsid w:val="000E4947"/>
    <w:rsid w:val="000E6838"/>
    <w:rsid w:val="000F05DE"/>
    <w:rsid w:val="000F36EA"/>
    <w:rsid w:val="000F5EAA"/>
    <w:rsid w:val="00100345"/>
    <w:rsid w:val="0010162E"/>
    <w:rsid w:val="001028A3"/>
    <w:rsid w:val="00103447"/>
    <w:rsid w:val="00104B24"/>
    <w:rsid w:val="00106302"/>
    <w:rsid w:val="00106F7F"/>
    <w:rsid w:val="00107719"/>
    <w:rsid w:val="00107B90"/>
    <w:rsid w:val="00111CF0"/>
    <w:rsid w:val="001122E7"/>
    <w:rsid w:val="00113C60"/>
    <w:rsid w:val="001175B3"/>
    <w:rsid w:val="001206A1"/>
    <w:rsid w:val="00121115"/>
    <w:rsid w:val="00121A4E"/>
    <w:rsid w:val="00121C80"/>
    <w:rsid w:val="001225F9"/>
    <w:rsid w:val="001227A1"/>
    <w:rsid w:val="00122833"/>
    <w:rsid w:val="00124CC9"/>
    <w:rsid w:val="00125151"/>
    <w:rsid w:val="00125466"/>
    <w:rsid w:val="00125DB2"/>
    <w:rsid w:val="00127705"/>
    <w:rsid w:val="00131C92"/>
    <w:rsid w:val="001320C1"/>
    <w:rsid w:val="00132125"/>
    <w:rsid w:val="00132BC7"/>
    <w:rsid w:val="00132E62"/>
    <w:rsid w:val="001335BD"/>
    <w:rsid w:val="00135449"/>
    <w:rsid w:val="00135487"/>
    <w:rsid w:val="00135611"/>
    <w:rsid w:val="00135931"/>
    <w:rsid w:val="00135BCE"/>
    <w:rsid w:val="00141F37"/>
    <w:rsid w:val="00145281"/>
    <w:rsid w:val="0014617C"/>
    <w:rsid w:val="00150E00"/>
    <w:rsid w:val="001525FA"/>
    <w:rsid w:val="00153365"/>
    <w:rsid w:val="001546F7"/>
    <w:rsid w:val="00154973"/>
    <w:rsid w:val="00160A9A"/>
    <w:rsid w:val="001619FE"/>
    <w:rsid w:val="00161D89"/>
    <w:rsid w:val="00161F6B"/>
    <w:rsid w:val="00163673"/>
    <w:rsid w:val="0016369F"/>
    <w:rsid w:val="00164237"/>
    <w:rsid w:val="001643A5"/>
    <w:rsid w:val="00166117"/>
    <w:rsid w:val="001668BF"/>
    <w:rsid w:val="00166EB3"/>
    <w:rsid w:val="0017083F"/>
    <w:rsid w:val="0017242C"/>
    <w:rsid w:val="00173A90"/>
    <w:rsid w:val="00173C20"/>
    <w:rsid w:val="0017629A"/>
    <w:rsid w:val="001762D9"/>
    <w:rsid w:val="00180554"/>
    <w:rsid w:val="00183391"/>
    <w:rsid w:val="00184616"/>
    <w:rsid w:val="00184949"/>
    <w:rsid w:val="0018543B"/>
    <w:rsid w:val="00186074"/>
    <w:rsid w:val="00187CB2"/>
    <w:rsid w:val="00190EF8"/>
    <w:rsid w:val="00191A25"/>
    <w:rsid w:val="00192D7E"/>
    <w:rsid w:val="001933EA"/>
    <w:rsid w:val="00193C81"/>
    <w:rsid w:val="001946F5"/>
    <w:rsid w:val="00197D9D"/>
    <w:rsid w:val="001A0AED"/>
    <w:rsid w:val="001A0D9B"/>
    <w:rsid w:val="001A139C"/>
    <w:rsid w:val="001A2B89"/>
    <w:rsid w:val="001A4B8B"/>
    <w:rsid w:val="001A5C28"/>
    <w:rsid w:val="001A6406"/>
    <w:rsid w:val="001A6501"/>
    <w:rsid w:val="001A69CB"/>
    <w:rsid w:val="001B2233"/>
    <w:rsid w:val="001B26A9"/>
    <w:rsid w:val="001B27D5"/>
    <w:rsid w:val="001B2E99"/>
    <w:rsid w:val="001B7061"/>
    <w:rsid w:val="001B7CEA"/>
    <w:rsid w:val="001C0325"/>
    <w:rsid w:val="001C0BF0"/>
    <w:rsid w:val="001C0D6B"/>
    <w:rsid w:val="001C1FBC"/>
    <w:rsid w:val="001C2A5F"/>
    <w:rsid w:val="001C336F"/>
    <w:rsid w:val="001C343A"/>
    <w:rsid w:val="001C3C8C"/>
    <w:rsid w:val="001C4376"/>
    <w:rsid w:val="001C46AF"/>
    <w:rsid w:val="001C55BD"/>
    <w:rsid w:val="001C66FE"/>
    <w:rsid w:val="001D0572"/>
    <w:rsid w:val="001D1AF6"/>
    <w:rsid w:val="001D5E23"/>
    <w:rsid w:val="001D7C47"/>
    <w:rsid w:val="001E057C"/>
    <w:rsid w:val="001E14DD"/>
    <w:rsid w:val="001E2DE1"/>
    <w:rsid w:val="001E32D4"/>
    <w:rsid w:val="001E5259"/>
    <w:rsid w:val="001E545E"/>
    <w:rsid w:val="001E5CB3"/>
    <w:rsid w:val="001E78C5"/>
    <w:rsid w:val="001E7AF2"/>
    <w:rsid w:val="001F028F"/>
    <w:rsid w:val="001F3E35"/>
    <w:rsid w:val="001F57B4"/>
    <w:rsid w:val="001F7197"/>
    <w:rsid w:val="001F78E6"/>
    <w:rsid w:val="00200125"/>
    <w:rsid w:val="00200AB8"/>
    <w:rsid w:val="00200BCC"/>
    <w:rsid w:val="00201B9E"/>
    <w:rsid w:val="002026DA"/>
    <w:rsid w:val="0020292C"/>
    <w:rsid w:val="00204E4F"/>
    <w:rsid w:val="00205250"/>
    <w:rsid w:val="0020561D"/>
    <w:rsid w:val="00205DDC"/>
    <w:rsid w:val="00205DFF"/>
    <w:rsid w:val="00206321"/>
    <w:rsid w:val="00207178"/>
    <w:rsid w:val="002072E4"/>
    <w:rsid w:val="00212D22"/>
    <w:rsid w:val="00214313"/>
    <w:rsid w:val="00215900"/>
    <w:rsid w:val="00216FD5"/>
    <w:rsid w:val="00221A00"/>
    <w:rsid w:val="00221AE2"/>
    <w:rsid w:val="00223595"/>
    <w:rsid w:val="002240DD"/>
    <w:rsid w:val="0022546F"/>
    <w:rsid w:val="00227341"/>
    <w:rsid w:val="00227658"/>
    <w:rsid w:val="0023179C"/>
    <w:rsid w:val="00234E7B"/>
    <w:rsid w:val="00234EAA"/>
    <w:rsid w:val="00234FC4"/>
    <w:rsid w:val="002365E9"/>
    <w:rsid w:val="0023710C"/>
    <w:rsid w:val="00237881"/>
    <w:rsid w:val="00240127"/>
    <w:rsid w:val="00241925"/>
    <w:rsid w:val="00241C80"/>
    <w:rsid w:val="0024242C"/>
    <w:rsid w:val="00242BB4"/>
    <w:rsid w:val="002433F2"/>
    <w:rsid w:val="0024399F"/>
    <w:rsid w:val="00243B8E"/>
    <w:rsid w:val="00244678"/>
    <w:rsid w:val="002464ED"/>
    <w:rsid w:val="00247965"/>
    <w:rsid w:val="002479F6"/>
    <w:rsid w:val="00253932"/>
    <w:rsid w:val="002570DA"/>
    <w:rsid w:val="00260470"/>
    <w:rsid w:val="00260891"/>
    <w:rsid w:val="002608BD"/>
    <w:rsid w:val="00263B7A"/>
    <w:rsid w:val="00264651"/>
    <w:rsid w:val="00264A04"/>
    <w:rsid w:val="00264DF8"/>
    <w:rsid w:val="00265CE1"/>
    <w:rsid w:val="002661B0"/>
    <w:rsid w:val="0026722E"/>
    <w:rsid w:val="0027059A"/>
    <w:rsid w:val="00270B7D"/>
    <w:rsid w:val="00271FB2"/>
    <w:rsid w:val="00272CDB"/>
    <w:rsid w:val="00273BB7"/>
    <w:rsid w:val="002745FB"/>
    <w:rsid w:val="00275597"/>
    <w:rsid w:val="00277252"/>
    <w:rsid w:val="0028047C"/>
    <w:rsid w:val="00282E22"/>
    <w:rsid w:val="002857A3"/>
    <w:rsid w:val="0028675A"/>
    <w:rsid w:val="0028683D"/>
    <w:rsid w:val="002871C5"/>
    <w:rsid w:val="00290BBE"/>
    <w:rsid w:val="00290D1E"/>
    <w:rsid w:val="002950C6"/>
    <w:rsid w:val="00295E55"/>
    <w:rsid w:val="0029601D"/>
    <w:rsid w:val="002967A4"/>
    <w:rsid w:val="0029684C"/>
    <w:rsid w:val="00296D4B"/>
    <w:rsid w:val="002A0651"/>
    <w:rsid w:val="002A23F6"/>
    <w:rsid w:val="002A3669"/>
    <w:rsid w:val="002A3846"/>
    <w:rsid w:val="002A46F9"/>
    <w:rsid w:val="002A49E9"/>
    <w:rsid w:val="002A53FE"/>
    <w:rsid w:val="002A59B5"/>
    <w:rsid w:val="002A5FFC"/>
    <w:rsid w:val="002A69D8"/>
    <w:rsid w:val="002B1F68"/>
    <w:rsid w:val="002B3A93"/>
    <w:rsid w:val="002B5E16"/>
    <w:rsid w:val="002B68D8"/>
    <w:rsid w:val="002C0128"/>
    <w:rsid w:val="002C12B2"/>
    <w:rsid w:val="002C63C9"/>
    <w:rsid w:val="002C672F"/>
    <w:rsid w:val="002C6BFF"/>
    <w:rsid w:val="002D1327"/>
    <w:rsid w:val="002D3AAD"/>
    <w:rsid w:val="002D48C9"/>
    <w:rsid w:val="002D59AE"/>
    <w:rsid w:val="002D66B5"/>
    <w:rsid w:val="002D68CA"/>
    <w:rsid w:val="002E1129"/>
    <w:rsid w:val="002E12C8"/>
    <w:rsid w:val="002E2313"/>
    <w:rsid w:val="002E37EA"/>
    <w:rsid w:val="002E456B"/>
    <w:rsid w:val="002E76CD"/>
    <w:rsid w:val="002F08EA"/>
    <w:rsid w:val="002F0B35"/>
    <w:rsid w:val="002F35C9"/>
    <w:rsid w:val="002F37B4"/>
    <w:rsid w:val="002F4669"/>
    <w:rsid w:val="002F46D5"/>
    <w:rsid w:val="002F5F1E"/>
    <w:rsid w:val="002F68DC"/>
    <w:rsid w:val="002F6967"/>
    <w:rsid w:val="002F6DE3"/>
    <w:rsid w:val="002F771A"/>
    <w:rsid w:val="003001AA"/>
    <w:rsid w:val="0030244F"/>
    <w:rsid w:val="00304A6C"/>
    <w:rsid w:val="0030562E"/>
    <w:rsid w:val="00307416"/>
    <w:rsid w:val="00307F30"/>
    <w:rsid w:val="00310F77"/>
    <w:rsid w:val="003113D4"/>
    <w:rsid w:val="003126EC"/>
    <w:rsid w:val="0031333A"/>
    <w:rsid w:val="00314D4E"/>
    <w:rsid w:val="003152CD"/>
    <w:rsid w:val="00315D81"/>
    <w:rsid w:val="00316780"/>
    <w:rsid w:val="00317638"/>
    <w:rsid w:val="00317876"/>
    <w:rsid w:val="00317C73"/>
    <w:rsid w:val="00320464"/>
    <w:rsid w:val="003208BB"/>
    <w:rsid w:val="00321574"/>
    <w:rsid w:val="00321D2C"/>
    <w:rsid w:val="00322052"/>
    <w:rsid w:val="003238DD"/>
    <w:rsid w:val="003248FF"/>
    <w:rsid w:val="00326BC8"/>
    <w:rsid w:val="00326FFF"/>
    <w:rsid w:val="003300C9"/>
    <w:rsid w:val="00330E4D"/>
    <w:rsid w:val="003327C5"/>
    <w:rsid w:val="00333A44"/>
    <w:rsid w:val="00333EE6"/>
    <w:rsid w:val="003344B9"/>
    <w:rsid w:val="003355E0"/>
    <w:rsid w:val="00335CAA"/>
    <w:rsid w:val="00336349"/>
    <w:rsid w:val="0033679F"/>
    <w:rsid w:val="00336F89"/>
    <w:rsid w:val="003427D5"/>
    <w:rsid w:val="00342A93"/>
    <w:rsid w:val="00343043"/>
    <w:rsid w:val="00344C1E"/>
    <w:rsid w:val="00345A5D"/>
    <w:rsid w:val="00345B5C"/>
    <w:rsid w:val="00347B0E"/>
    <w:rsid w:val="00352A47"/>
    <w:rsid w:val="00352E0B"/>
    <w:rsid w:val="00355B0B"/>
    <w:rsid w:val="003569D1"/>
    <w:rsid w:val="00357AD2"/>
    <w:rsid w:val="00363338"/>
    <w:rsid w:val="0036378F"/>
    <w:rsid w:val="00364349"/>
    <w:rsid w:val="0036455D"/>
    <w:rsid w:val="00364C13"/>
    <w:rsid w:val="00365152"/>
    <w:rsid w:val="00366BFF"/>
    <w:rsid w:val="0036730F"/>
    <w:rsid w:val="00367D89"/>
    <w:rsid w:val="00370645"/>
    <w:rsid w:val="00374082"/>
    <w:rsid w:val="00374506"/>
    <w:rsid w:val="00374E40"/>
    <w:rsid w:val="00375512"/>
    <w:rsid w:val="003779EC"/>
    <w:rsid w:val="003801B6"/>
    <w:rsid w:val="00380D16"/>
    <w:rsid w:val="00381DBC"/>
    <w:rsid w:val="00382E1C"/>
    <w:rsid w:val="00382F8C"/>
    <w:rsid w:val="0038307E"/>
    <w:rsid w:val="00384277"/>
    <w:rsid w:val="00384A60"/>
    <w:rsid w:val="003852F6"/>
    <w:rsid w:val="00385F6B"/>
    <w:rsid w:val="003867BF"/>
    <w:rsid w:val="00387520"/>
    <w:rsid w:val="00390B4F"/>
    <w:rsid w:val="00391EFB"/>
    <w:rsid w:val="00392144"/>
    <w:rsid w:val="00392848"/>
    <w:rsid w:val="0039315D"/>
    <w:rsid w:val="003941A5"/>
    <w:rsid w:val="003954F4"/>
    <w:rsid w:val="003A29C1"/>
    <w:rsid w:val="003A2A1C"/>
    <w:rsid w:val="003A3895"/>
    <w:rsid w:val="003A57AA"/>
    <w:rsid w:val="003A5B82"/>
    <w:rsid w:val="003A5CC7"/>
    <w:rsid w:val="003A731F"/>
    <w:rsid w:val="003A765A"/>
    <w:rsid w:val="003A76A4"/>
    <w:rsid w:val="003A78EE"/>
    <w:rsid w:val="003B377D"/>
    <w:rsid w:val="003B4276"/>
    <w:rsid w:val="003B7034"/>
    <w:rsid w:val="003C0C84"/>
    <w:rsid w:val="003C0E62"/>
    <w:rsid w:val="003C1B9D"/>
    <w:rsid w:val="003C24C9"/>
    <w:rsid w:val="003C43FC"/>
    <w:rsid w:val="003C4E9C"/>
    <w:rsid w:val="003C513B"/>
    <w:rsid w:val="003C5EF1"/>
    <w:rsid w:val="003C61C1"/>
    <w:rsid w:val="003C6E65"/>
    <w:rsid w:val="003D2FCE"/>
    <w:rsid w:val="003D3BE6"/>
    <w:rsid w:val="003D4CA5"/>
    <w:rsid w:val="003D7197"/>
    <w:rsid w:val="003E19CF"/>
    <w:rsid w:val="003E3404"/>
    <w:rsid w:val="003E3493"/>
    <w:rsid w:val="003E460A"/>
    <w:rsid w:val="003E5A83"/>
    <w:rsid w:val="003E5D34"/>
    <w:rsid w:val="003E5DF6"/>
    <w:rsid w:val="003E5EFF"/>
    <w:rsid w:val="003E665C"/>
    <w:rsid w:val="003F1ABA"/>
    <w:rsid w:val="003F3720"/>
    <w:rsid w:val="003F3B17"/>
    <w:rsid w:val="003F5791"/>
    <w:rsid w:val="003F652B"/>
    <w:rsid w:val="003F6F96"/>
    <w:rsid w:val="00401231"/>
    <w:rsid w:val="004034C1"/>
    <w:rsid w:val="004076F2"/>
    <w:rsid w:val="00407768"/>
    <w:rsid w:val="00410791"/>
    <w:rsid w:val="00411A80"/>
    <w:rsid w:val="00411B56"/>
    <w:rsid w:val="004125BD"/>
    <w:rsid w:val="004151C8"/>
    <w:rsid w:val="00417288"/>
    <w:rsid w:val="004178AC"/>
    <w:rsid w:val="00422A84"/>
    <w:rsid w:val="0042345B"/>
    <w:rsid w:val="004235F1"/>
    <w:rsid w:val="00424953"/>
    <w:rsid w:val="00425316"/>
    <w:rsid w:val="0043015D"/>
    <w:rsid w:val="00430375"/>
    <w:rsid w:val="004318E8"/>
    <w:rsid w:val="00433587"/>
    <w:rsid w:val="00434028"/>
    <w:rsid w:val="00434DB1"/>
    <w:rsid w:val="0043734A"/>
    <w:rsid w:val="004408B9"/>
    <w:rsid w:val="004409AC"/>
    <w:rsid w:val="00444F13"/>
    <w:rsid w:val="00445ACB"/>
    <w:rsid w:val="004468E3"/>
    <w:rsid w:val="00446DF2"/>
    <w:rsid w:val="00452852"/>
    <w:rsid w:val="00453B99"/>
    <w:rsid w:val="0045453E"/>
    <w:rsid w:val="00456C50"/>
    <w:rsid w:val="00457386"/>
    <w:rsid w:val="00460CD4"/>
    <w:rsid w:val="00461BAA"/>
    <w:rsid w:val="0046296D"/>
    <w:rsid w:val="00462DD0"/>
    <w:rsid w:val="004639A8"/>
    <w:rsid w:val="00463FC2"/>
    <w:rsid w:val="0046534A"/>
    <w:rsid w:val="00465ABC"/>
    <w:rsid w:val="004673F3"/>
    <w:rsid w:val="0047010E"/>
    <w:rsid w:val="0047173D"/>
    <w:rsid w:val="00472196"/>
    <w:rsid w:val="00473901"/>
    <w:rsid w:val="00473BA2"/>
    <w:rsid w:val="00473C0C"/>
    <w:rsid w:val="00476189"/>
    <w:rsid w:val="0047670A"/>
    <w:rsid w:val="00480507"/>
    <w:rsid w:val="004812D2"/>
    <w:rsid w:val="0048242F"/>
    <w:rsid w:val="00482800"/>
    <w:rsid w:val="00482E4F"/>
    <w:rsid w:val="00484CC8"/>
    <w:rsid w:val="004872CB"/>
    <w:rsid w:val="00490577"/>
    <w:rsid w:val="00492665"/>
    <w:rsid w:val="004936D5"/>
    <w:rsid w:val="004947F9"/>
    <w:rsid w:val="00495C68"/>
    <w:rsid w:val="004973E0"/>
    <w:rsid w:val="004A0AEB"/>
    <w:rsid w:val="004A114B"/>
    <w:rsid w:val="004A1207"/>
    <w:rsid w:val="004A147D"/>
    <w:rsid w:val="004A18FE"/>
    <w:rsid w:val="004A31B3"/>
    <w:rsid w:val="004A4803"/>
    <w:rsid w:val="004A5994"/>
    <w:rsid w:val="004A6D68"/>
    <w:rsid w:val="004A7257"/>
    <w:rsid w:val="004B0D95"/>
    <w:rsid w:val="004B40DC"/>
    <w:rsid w:val="004B5644"/>
    <w:rsid w:val="004B5731"/>
    <w:rsid w:val="004B6077"/>
    <w:rsid w:val="004B6960"/>
    <w:rsid w:val="004B7E9D"/>
    <w:rsid w:val="004C0250"/>
    <w:rsid w:val="004C132A"/>
    <w:rsid w:val="004C1B74"/>
    <w:rsid w:val="004C3933"/>
    <w:rsid w:val="004C52A4"/>
    <w:rsid w:val="004C53C4"/>
    <w:rsid w:val="004C6CA0"/>
    <w:rsid w:val="004D064E"/>
    <w:rsid w:val="004D2FF1"/>
    <w:rsid w:val="004D3E31"/>
    <w:rsid w:val="004D6ADF"/>
    <w:rsid w:val="004D7B35"/>
    <w:rsid w:val="004E0324"/>
    <w:rsid w:val="004E30B8"/>
    <w:rsid w:val="004E4759"/>
    <w:rsid w:val="004E5F23"/>
    <w:rsid w:val="004E640A"/>
    <w:rsid w:val="004F2DBB"/>
    <w:rsid w:val="004F3C79"/>
    <w:rsid w:val="004F4004"/>
    <w:rsid w:val="004F572B"/>
    <w:rsid w:val="004F641D"/>
    <w:rsid w:val="004F7A02"/>
    <w:rsid w:val="004F7F0C"/>
    <w:rsid w:val="005010E2"/>
    <w:rsid w:val="00501C4E"/>
    <w:rsid w:val="00504AC8"/>
    <w:rsid w:val="00506CC4"/>
    <w:rsid w:val="00507905"/>
    <w:rsid w:val="0051064B"/>
    <w:rsid w:val="005107EC"/>
    <w:rsid w:val="00511D11"/>
    <w:rsid w:val="0051224E"/>
    <w:rsid w:val="0051245E"/>
    <w:rsid w:val="0051337E"/>
    <w:rsid w:val="00514791"/>
    <w:rsid w:val="005150E9"/>
    <w:rsid w:val="005151AA"/>
    <w:rsid w:val="00515D7B"/>
    <w:rsid w:val="00516625"/>
    <w:rsid w:val="00516859"/>
    <w:rsid w:val="00517F93"/>
    <w:rsid w:val="00520C4D"/>
    <w:rsid w:val="00524C8F"/>
    <w:rsid w:val="00524EA8"/>
    <w:rsid w:val="0052731E"/>
    <w:rsid w:val="005322D9"/>
    <w:rsid w:val="00532C97"/>
    <w:rsid w:val="00532E5C"/>
    <w:rsid w:val="005337D2"/>
    <w:rsid w:val="00534125"/>
    <w:rsid w:val="00537514"/>
    <w:rsid w:val="005379E6"/>
    <w:rsid w:val="00537E30"/>
    <w:rsid w:val="00540CCE"/>
    <w:rsid w:val="005435E5"/>
    <w:rsid w:val="0054556E"/>
    <w:rsid w:val="00545916"/>
    <w:rsid w:val="00545FB7"/>
    <w:rsid w:val="00550282"/>
    <w:rsid w:val="00550F77"/>
    <w:rsid w:val="005513EE"/>
    <w:rsid w:val="00551A71"/>
    <w:rsid w:val="00554627"/>
    <w:rsid w:val="00554FBD"/>
    <w:rsid w:val="00555CB8"/>
    <w:rsid w:val="00555DF8"/>
    <w:rsid w:val="0055625A"/>
    <w:rsid w:val="005570AC"/>
    <w:rsid w:val="00561696"/>
    <w:rsid w:val="00561A07"/>
    <w:rsid w:val="005646A6"/>
    <w:rsid w:val="005649DD"/>
    <w:rsid w:val="00564DCF"/>
    <w:rsid w:val="005667D6"/>
    <w:rsid w:val="00567506"/>
    <w:rsid w:val="0056781C"/>
    <w:rsid w:val="00567A96"/>
    <w:rsid w:val="00570B69"/>
    <w:rsid w:val="00573C59"/>
    <w:rsid w:val="00574387"/>
    <w:rsid w:val="0057585C"/>
    <w:rsid w:val="00576FBE"/>
    <w:rsid w:val="005807AD"/>
    <w:rsid w:val="005811DF"/>
    <w:rsid w:val="00581374"/>
    <w:rsid w:val="00581807"/>
    <w:rsid w:val="005826C9"/>
    <w:rsid w:val="005854A9"/>
    <w:rsid w:val="00586F88"/>
    <w:rsid w:val="00587641"/>
    <w:rsid w:val="00590C37"/>
    <w:rsid w:val="005948B8"/>
    <w:rsid w:val="00595C53"/>
    <w:rsid w:val="0059699B"/>
    <w:rsid w:val="00596C9E"/>
    <w:rsid w:val="00597496"/>
    <w:rsid w:val="00597D52"/>
    <w:rsid w:val="005A02A6"/>
    <w:rsid w:val="005A2361"/>
    <w:rsid w:val="005A37A4"/>
    <w:rsid w:val="005A3C94"/>
    <w:rsid w:val="005A3C9C"/>
    <w:rsid w:val="005A3DA0"/>
    <w:rsid w:val="005A3EA6"/>
    <w:rsid w:val="005A4D25"/>
    <w:rsid w:val="005B0AC1"/>
    <w:rsid w:val="005B14EC"/>
    <w:rsid w:val="005B1E33"/>
    <w:rsid w:val="005B21FF"/>
    <w:rsid w:val="005B2828"/>
    <w:rsid w:val="005B3A38"/>
    <w:rsid w:val="005B3C28"/>
    <w:rsid w:val="005B4193"/>
    <w:rsid w:val="005B4BA2"/>
    <w:rsid w:val="005C1262"/>
    <w:rsid w:val="005C17BE"/>
    <w:rsid w:val="005C228D"/>
    <w:rsid w:val="005C2FFC"/>
    <w:rsid w:val="005C3EC2"/>
    <w:rsid w:val="005C445C"/>
    <w:rsid w:val="005C4936"/>
    <w:rsid w:val="005C5002"/>
    <w:rsid w:val="005C5846"/>
    <w:rsid w:val="005C7E22"/>
    <w:rsid w:val="005D0E7E"/>
    <w:rsid w:val="005D2E07"/>
    <w:rsid w:val="005D4355"/>
    <w:rsid w:val="005D591C"/>
    <w:rsid w:val="005D6E5F"/>
    <w:rsid w:val="005D70C5"/>
    <w:rsid w:val="005E0918"/>
    <w:rsid w:val="005E2E5C"/>
    <w:rsid w:val="005E3118"/>
    <w:rsid w:val="005E6392"/>
    <w:rsid w:val="005E664D"/>
    <w:rsid w:val="005E66AC"/>
    <w:rsid w:val="005F03FA"/>
    <w:rsid w:val="005F1FBA"/>
    <w:rsid w:val="005F4147"/>
    <w:rsid w:val="005F5BF7"/>
    <w:rsid w:val="005F6174"/>
    <w:rsid w:val="00600A16"/>
    <w:rsid w:val="00600C1E"/>
    <w:rsid w:val="00601210"/>
    <w:rsid w:val="0060195E"/>
    <w:rsid w:val="00605B7D"/>
    <w:rsid w:val="0061065E"/>
    <w:rsid w:val="00611492"/>
    <w:rsid w:val="00611BCA"/>
    <w:rsid w:val="0061203F"/>
    <w:rsid w:val="006122F4"/>
    <w:rsid w:val="00613490"/>
    <w:rsid w:val="0061353F"/>
    <w:rsid w:val="00615025"/>
    <w:rsid w:val="00615954"/>
    <w:rsid w:val="00616073"/>
    <w:rsid w:val="00620D7F"/>
    <w:rsid w:val="00620DD6"/>
    <w:rsid w:val="0062139F"/>
    <w:rsid w:val="00621D36"/>
    <w:rsid w:val="00621D3A"/>
    <w:rsid w:val="0062219B"/>
    <w:rsid w:val="00624182"/>
    <w:rsid w:val="00625F7C"/>
    <w:rsid w:val="006262C3"/>
    <w:rsid w:val="00627776"/>
    <w:rsid w:val="0062799D"/>
    <w:rsid w:val="006337AC"/>
    <w:rsid w:val="00633A66"/>
    <w:rsid w:val="00634466"/>
    <w:rsid w:val="00636AF1"/>
    <w:rsid w:val="00640002"/>
    <w:rsid w:val="006406AE"/>
    <w:rsid w:val="00641C16"/>
    <w:rsid w:val="006429A6"/>
    <w:rsid w:val="00646C42"/>
    <w:rsid w:val="00651015"/>
    <w:rsid w:val="00653164"/>
    <w:rsid w:val="00655E50"/>
    <w:rsid w:val="00655F67"/>
    <w:rsid w:val="006560AA"/>
    <w:rsid w:val="006574DF"/>
    <w:rsid w:val="00660158"/>
    <w:rsid w:val="00661A21"/>
    <w:rsid w:val="00664679"/>
    <w:rsid w:val="006647F4"/>
    <w:rsid w:val="00664A9D"/>
    <w:rsid w:val="00665A25"/>
    <w:rsid w:val="0066626A"/>
    <w:rsid w:val="0066673C"/>
    <w:rsid w:val="006673CE"/>
    <w:rsid w:val="0066764D"/>
    <w:rsid w:val="00671E11"/>
    <w:rsid w:val="00672AE4"/>
    <w:rsid w:val="006739F2"/>
    <w:rsid w:val="00676944"/>
    <w:rsid w:val="00676C40"/>
    <w:rsid w:val="00677908"/>
    <w:rsid w:val="00677CE4"/>
    <w:rsid w:val="00682C50"/>
    <w:rsid w:val="00682EBE"/>
    <w:rsid w:val="00683FA4"/>
    <w:rsid w:val="006843DC"/>
    <w:rsid w:val="00692C1A"/>
    <w:rsid w:val="00693624"/>
    <w:rsid w:val="0069372F"/>
    <w:rsid w:val="006946BE"/>
    <w:rsid w:val="00694C4F"/>
    <w:rsid w:val="00695748"/>
    <w:rsid w:val="006959B8"/>
    <w:rsid w:val="0069644F"/>
    <w:rsid w:val="0069707C"/>
    <w:rsid w:val="006A0A2C"/>
    <w:rsid w:val="006A4421"/>
    <w:rsid w:val="006A5619"/>
    <w:rsid w:val="006A7494"/>
    <w:rsid w:val="006B3927"/>
    <w:rsid w:val="006B75EB"/>
    <w:rsid w:val="006B7C5F"/>
    <w:rsid w:val="006C02FD"/>
    <w:rsid w:val="006C12B2"/>
    <w:rsid w:val="006C2A51"/>
    <w:rsid w:val="006C3D4D"/>
    <w:rsid w:val="006C4ADF"/>
    <w:rsid w:val="006C4F83"/>
    <w:rsid w:val="006C648D"/>
    <w:rsid w:val="006D0AE5"/>
    <w:rsid w:val="006D5182"/>
    <w:rsid w:val="006D7D26"/>
    <w:rsid w:val="006E0EAD"/>
    <w:rsid w:val="006E176B"/>
    <w:rsid w:val="006E3386"/>
    <w:rsid w:val="006E428F"/>
    <w:rsid w:val="006E537F"/>
    <w:rsid w:val="006E655B"/>
    <w:rsid w:val="006E7AF3"/>
    <w:rsid w:val="006F02AC"/>
    <w:rsid w:val="006F0B32"/>
    <w:rsid w:val="006F161B"/>
    <w:rsid w:val="006F2A4E"/>
    <w:rsid w:val="006F3827"/>
    <w:rsid w:val="006F49F5"/>
    <w:rsid w:val="006F50A7"/>
    <w:rsid w:val="006F5DE9"/>
    <w:rsid w:val="006F6BCD"/>
    <w:rsid w:val="0070206A"/>
    <w:rsid w:val="007034FE"/>
    <w:rsid w:val="00704593"/>
    <w:rsid w:val="007051E5"/>
    <w:rsid w:val="00710383"/>
    <w:rsid w:val="007105E7"/>
    <w:rsid w:val="007117AE"/>
    <w:rsid w:val="00712777"/>
    <w:rsid w:val="00715F59"/>
    <w:rsid w:val="00717AA7"/>
    <w:rsid w:val="00717B1B"/>
    <w:rsid w:val="00720F97"/>
    <w:rsid w:val="007216F6"/>
    <w:rsid w:val="00721BFE"/>
    <w:rsid w:val="00722004"/>
    <w:rsid w:val="007224ED"/>
    <w:rsid w:val="0072623A"/>
    <w:rsid w:val="00727B9C"/>
    <w:rsid w:val="00730B7B"/>
    <w:rsid w:val="00731396"/>
    <w:rsid w:val="007313CB"/>
    <w:rsid w:val="00732281"/>
    <w:rsid w:val="007326B4"/>
    <w:rsid w:val="00732ED3"/>
    <w:rsid w:val="0073478F"/>
    <w:rsid w:val="0073481B"/>
    <w:rsid w:val="00734A21"/>
    <w:rsid w:val="00734D5A"/>
    <w:rsid w:val="00735979"/>
    <w:rsid w:val="00736419"/>
    <w:rsid w:val="00736B7D"/>
    <w:rsid w:val="0073714B"/>
    <w:rsid w:val="0073775A"/>
    <w:rsid w:val="00740862"/>
    <w:rsid w:val="007416EC"/>
    <w:rsid w:val="0074199B"/>
    <w:rsid w:val="00742B02"/>
    <w:rsid w:val="007430A8"/>
    <w:rsid w:val="00745495"/>
    <w:rsid w:val="00752758"/>
    <w:rsid w:val="0075423C"/>
    <w:rsid w:val="00757781"/>
    <w:rsid w:val="00757FB8"/>
    <w:rsid w:val="0076104D"/>
    <w:rsid w:val="00763C89"/>
    <w:rsid w:val="00764E02"/>
    <w:rsid w:val="00765233"/>
    <w:rsid w:val="007667CD"/>
    <w:rsid w:val="00766AC5"/>
    <w:rsid w:val="00770618"/>
    <w:rsid w:val="00770C01"/>
    <w:rsid w:val="00772A18"/>
    <w:rsid w:val="00772FBC"/>
    <w:rsid w:val="00774612"/>
    <w:rsid w:val="0077644D"/>
    <w:rsid w:val="00776CAD"/>
    <w:rsid w:val="00776E34"/>
    <w:rsid w:val="00777EE9"/>
    <w:rsid w:val="0078038C"/>
    <w:rsid w:val="0078069B"/>
    <w:rsid w:val="0078190F"/>
    <w:rsid w:val="00782A1C"/>
    <w:rsid w:val="0078315E"/>
    <w:rsid w:val="00783EAD"/>
    <w:rsid w:val="0078417D"/>
    <w:rsid w:val="0078443B"/>
    <w:rsid w:val="00784D2B"/>
    <w:rsid w:val="00785F44"/>
    <w:rsid w:val="00786A95"/>
    <w:rsid w:val="00787561"/>
    <w:rsid w:val="00790111"/>
    <w:rsid w:val="00790E7D"/>
    <w:rsid w:val="0079190D"/>
    <w:rsid w:val="00792186"/>
    <w:rsid w:val="00792C24"/>
    <w:rsid w:val="0079377F"/>
    <w:rsid w:val="00793A8D"/>
    <w:rsid w:val="007944CA"/>
    <w:rsid w:val="00795817"/>
    <w:rsid w:val="0079746D"/>
    <w:rsid w:val="007A06A1"/>
    <w:rsid w:val="007A1968"/>
    <w:rsid w:val="007A1BA4"/>
    <w:rsid w:val="007A52B2"/>
    <w:rsid w:val="007A6E2A"/>
    <w:rsid w:val="007A7191"/>
    <w:rsid w:val="007B0F83"/>
    <w:rsid w:val="007B15AB"/>
    <w:rsid w:val="007B3717"/>
    <w:rsid w:val="007B4A49"/>
    <w:rsid w:val="007B502F"/>
    <w:rsid w:val="007B51BD"/>
    <w:rsid w:val="007B5513"/>
    <w:rsid w:val="007B6863"/>
    <w:rsid w:val="007B7B9D"/>
    <w:rsid w:val="007C1C6D"/>
    <w:rsid w:val="007C1C8F"/>
    <w:rsid w:val="007C1CC2"/>
    <w:rsid w:val="007C2B37"/>
    <w:rsid w:val="007C31DB"/>
    <w:rsid w:val="007C3ACB"/>
    <w:rsid w:val="007C406F"/>
    <w:rsid w:val="007C4172"/>
    <w:rsid w:val="007C55FA"/>
    <w:rsid w:val="007C57D8"/>
    <w:rsid w:val="007C654F"/>
    <w:rsid w:val="007D000B"/>
    <w:rsid w:val="007D059C"/>
    <w:rsid w:val="007D50E7"/>
    <w:rsid w:val="007D5B64"/>
    <w:rsid w:val="007E1998"/>
    <w:rsid w:val="007E2281"/>
    <w:rsid w:val="007E25B1"/>
    <w:rsid w:val="007E28FC"/>
    <w:rsid w:val="007E3A31"/>
    <w:rsid w:val="007E3D52"/>
    <w:rsid w:val="007E5733"/>
    <w:rsid w:val="007E5AE4"/>
    <w:rsid w:val="007E5B6B"/>
    <w:rsid w:val="007E5C9A"/>
    <w:rsid w:val="007E5E48"/>
    <w:rsid w:val="007E65E8"/>
    <w:rsid w:val="007E7246"/>
    <w:rsid w:val="007F3004"/>
    <w:rsid w:val="007F3638"/>
    <w:rsid w:val="007F41ED"/>
    <w:rsid w:val="007F46E4"/>
    <w:rsid w:val="007F4BFB"/>
    <w:rsid w:val="007F5261"/>
    <w:rsid w:val="007F5C41"/>
    <w:rsid w:val="007F66EE"/>
    <w:rsid w:val="007F6B59"/>
    <w:rsid w:val="007F7878"/>
    <w:rsid w:val="008000E9"/>
    <w:rsid w:val="008005A1"/>
    <w:rsid w:val="008005BD"/>
    <w:rsid w:val="00800CF6"/>
    <w:rsid w:val="008017C0"/>
    <w:rsid w:val="00803256"/>
    <w:rsid w:val="0080387C"/>
    <w:rsid w:val="0080404A"/>
    <w:rsid w:val="00804718"/>
    <w:rsid w:val="00804C8B"/>
    <w:rsid w:val="00804F64"/>
    <w:rsid w:val="00806508"/>
    <w:rsid w:val="00806B7F"/>
    <w:rsid w:val="00807F44"/>
    <w:rsid w:val="00811896"/>
    <w:rsid w:val="00813373"/>
    <w:rsid w:val="00813AD4"/>
    <w:rsid w:val="00816582"/>
    <w:rsid w:val="00817095"/>
    <w:rsid w:val="008216BD"/>
    <w:rsid w:val="008219E2"/>
    <w:rsid w:val="00822502"/>
    <w:rsid w:val="00822648"/>
    <w:rsid w:val="0082288A"/>
    <w:rsid w:val="00822899"/>
    <w:rsid w:val="008229F3"/>
    <w:rsid w:val="00823423"/>
    <w:rsid w:val="0082392A"/>
    <w:rsid w:val="00824989"/>
    <w:rsid w:val="00824C63"/>
    <w:rsid w:val="00824FA8"/>
    <w:rsid w:val="00826183"/>
    <w:rsid w:val="00826444"/>
    <w:rsid w:val="00826EEB"/>
    <w:rsid w:val="008277D9"/>
    <w:rsid w:val="008279F6"/>
    <w:rsid w:val="00832D37"/>
    <w:rsid w:val="008333D4"/>
    <w:rsid w:val="00833E5C"/>
    <w:rsid w:val="00833F87"/>
    <w:rsid w:val="00835F47"/>
    <w:rsid w:val="008364F7"/>
    <w:rsid w:val="00837E49"/>
    <w:rsid w:val="00840ECA"/>
    <w:rsid w:val="00842A44"/>
    <w:rsid w:val="00843D9E"/>
    <w:rsid w:val="008451A1"/>
    <w:rsid w:val="00845321"/>
    <w:rsid w:val="008472D5"/>
    <w:rsid w:val="00847749"/>
    <w:rsid w:val="00850251"/>
    <w:rsid w:val="00851F50"/>
    <w:rsid w:val="0085235C"/>
    <w:rsid w:val="008524C9"/>
    <w:rsid w:val="00852537"/>
    <w:rsid w:val="00852F98"/>
    <w:rsid w:val="00853088"/>
    <w:rsid w:val="00853BF5"/>
    <w:rsid w:val="00854D26"/>
    <w:rsid w:val="00854F5D"/>
    <w:rsid w:val="00857B2C"/>
    <w:rsid w:val="0086048F"/>
    <w:rsid w:val="008617ED"/>
    <w:rsid w:val="00862B61"/>
    <w:rsid w:val="00870081"/>
    <w:rsid w:val="00872804"/>
    <w:rsid w:val="00873D2B"/>
    <w:rsid w:val="00873E62"/>
    <w:rsid w:val="008742AE"/>
    <w:rsid w:val="008753EE"/>
    <w:rsid w:val="00875B4A"/>
    <w:rsid w:val="008775E6"/>
    <w:rsid w:val="00881B64"/>
    <w:rsid w:val="00882253"/>
    <w:rsid w:val="008823B4"/>
    <w:rsid w:val="008824AE"/>
    <w:rsid w:val="00884042"/>
    <w:rsid w:val="0088461F"/>
    <w:rsid w:val="00884969"/>
    <w:rsid w:val="00884A0E"/>
    <w:rsid w:val="00885F71"/>
    <w:rsid w:val="00886AD3"/>
    <w:rsid w:val="00886D67"/>
    <w:rsid w:val="008908A6"/>
    <w:rsid w:val="00890D3B"/>
    <w:rsid w:val="00891C85"/>
    <w:rsid w:val="00891DB7"/>
    <w:rsid w:val="008923A9"/>
    <w:rsid w:val="008928F7"/>
    <w:rsid w:val="00894C37"/>
    <w:rsid w:val="00894FD2"/>
    <w:rsid w:val="00895DAB"/>
    <w:rsid w:val="0089683E"/>
    <w:rsid w:val="00897B81"/>
    <w:rsid w:val="008A140E"/>
    <w:rsid w:val="008A2331"/>
    <w:rsid w:val="008A2A3F"/>
    <w:rsid w:val="008A4A93"/>
    <w:rsid w:val="008A4B62"/>
    <w:rsid w:val="008A52D3"/>
    <w:rsid w:val="008A5954"/>
    <w:rsid w:val="008B05EF"/>
    <w:rsid w:val="008B184F"/>
    <w:rsid w:val="008B39AB"/>
    <w:rsid w:val="008B4553"/>
    <w:rsid w:val="008B4A58"/>
    <w:rsid w:val="008B4CCF"/>
    <w:rsid w:val="008B5272"/>
    <w:rsid w:val="008B7697"/>
    <w:rsid w:val="008C0D93"/>
    <w:rsid w:val="008C1194"/>
    <w:rsid w:val="008C2B9F"/>
    <w:rsid w:val="008C42C9"/>
    <w:rsid w:val="008C4DC5"/>
    <w:rsid w:val="008C526C"/>
    <w:rsid w:val="008C53A9"/>
    <w:rsid w:val="008C6C23"/>
    <w:rsid w:val="008C7E24"/>
    <w:rsid w:val="008D0A74"/>
    <w:rsid w:val="008D1C11"/>
    <w:rsid w:val="008D3A77"/>
    <w:rsid w:val="008D5798"/>
    <w:rsid w:val="008D6388"/>
    <w:rsid w:val="008D71E3"/>
    <w:rsid w:val="008E0806"/>
    <w:rsid w:val="008E0AF9"/>
    <w:rsid w:val="008E2210"/>
    <w:rsid w:val="008E545A"/>
    <w:rsid w:val="008E5683"/>
    <w:rsid w:val="008E66FD"/>
    <w:rsid w:val="008E75B2"/>
    <w:rsid w:val="008E78DC"/>
    <w:rsid w:val="008E7F5A"/>
    <w:rsid w:val="008F271C"/>
    <w:rsid w:val="008F472D"/>
    <w:rsid w:val="008F5E9F"/>
    <w:rsid w:val="008F6B0A"/>
    <w:rsid w:val="00900FA7"/>
    <w:rsid w:val="00903994"/>
    <w:rsid w:val="009057AA"/>
    <w:rsid w:val="00912BAF"/>
    <w:rsid w:val="00913A0B"/>
    <w:rsid w:val="00914F7C"/>
    <w:rsid w:val="00916015"/>
    <w:rsid w:val="009162E1"/>
    <w:rsid w:val="00921247"/>
    <w:rsid w:val="00921398"/>
    <w:rsid w:val="009244FF"/>
    <w:rsid w:val="00926114"/>
    <w:rsid w:val="0092644F"/>
    <w:rsid w:val="009278AD"/>
    <w:rsid w:val="009308A0"/>
    <w:rsid w:val="00931146"/>
    <w:rsid w:val="0093126C"/>
    <w:rsid w:val="009315C2"/>
    <w:rsid w:val="009324A8"/>
    <w:rsid w:val="00932EB7"/>
    <w:rsid w:val="00932EF1"/>
    <w:rsid w:val="00933219"/>
    <w:rsid w:val="0093376E"/>
    <w:rsid w:val="00935D3F"/>
    <w:rsid w:val="00937014"/>
    <w:rsid w:val="0093707F"/>
    <w:rsid w:val="00937176"/>
    <w:rsid w:val="00942C2B"/>
    <w:rsid w:val="0094340F"/>
    <w:rsid w:val="00944C53"/>
    <w:rsid w:val="00945943"/>
    <w:rsid w:val="0094628B"/>
    <w:rsid w:val="00950403"/>
    <w:rsid w:val="009508C0"/>
    <w:rsid w:val="009511EA"/>
    <w:rsid w:val="0095183C"/>
    <w:rsid w:val="009519F8"/>
    <w:rsid w:val="00953C3A"/>
    <w:rsid w:val="00953D2B"/>
    <w:rsid w:val="00956A6D"/>
    <w:rsid w:val="0095741C"/>
    <w:rsid w:val="00957B80"/>
    <w:rsid w:val="009601AB"/>
    <w:rsid w:val="009610E1"/>
    <w:rsid w:val="00961133"/>
    <w:rsid w:val="009616E8"/>
    <w:rsid w:val="00962623"/>
    <w:rsid w:val="00962AB2"/>
    <w:rsid w:val="00963343"/>
    <w:rsid w:val="00963B23"/>
    <w:rsid w:val="00964222"/>
    <w:rsid w:val="00965084"/>
    <w:rsid w:val="009650E0"/>
    <w:rsid w:val="00965DFF"/>
    <w:rsid w:val="00966883"/>
    <w:rsid w:val="009673D8"/>
    <w:rsid w:val="00970294"/>
    <w:rsid w:val="009706EF"/>
    <w:rsid w:val="00972DC5"/>
    <w:rsid w:val="00974A69"/>
    <w:rsid w:val="009764C4"/>
    <w:rsid w:val="00977009"/>
    <w:rsid w:val="00977329"/>
    <w:rsid w:val="00980868"/>
    <w:rsid w:val="00981192"/>
    <w:rsid w:val="009831C0"/>
    <w:rsid w:val="009833CC"/>
    <w:rsid w:val="0098406B"/>
    <w:rsid w:val="00985E0A"/>
    <w:rsid w:val="0099084A"/>
    <w:rsid w:val="00992057"/>
    <w:rsid w:val="009924C3"/>
    <w:rsid w:val="00992CE7"/>
    <w:rsid w:val="009931EA"/>
    <w:rsid w:val="009974F0"/>
    <w:rsid w:val="009A116D"/>
    <w:rsid w:val="009A1688"/>
    <w:rsid w:val="009A4258"/>
    <w:rsid w:val="009A457C"/>
    <w:rsid w:val="009A47C8"/>
    <w:rsid w:val="009A48B4"/>
    <w:rsid w:val="009A4B4F"/>
    <w:rsid w:val="009A4F25"/>
    <w:rsid w:val="009A7A7A"/>
    <w:rsid w:val="009B0C49"/>
    <w:rsid w:val="009B5260"/>
    <w:rsid w:val="009B5807"/>
    <w:rsid w:val="009B75A0"/>
    <w:rsid w:val="009B7761"/>
    <w:rsid w:val="009B77BD"/>
    <w:rsid w:val="009B781B"/>
    <w:rsid w:val="009C0653"/>
    <w:rsid w:val="009C0DAE"/>
    <w:rsid w:val="009C0F8D"/>
    <w:rsid w:val="009C108C"/>
    <w:rsid w:val="009C1795"/>
    <w:rsid w:val="009C2EEF"/>
    <w:rsid w:val="009C465E"/>
    <w:rsid w:val="009C59AF"/>
    <w:rsid w:val="009C7B73"/>
    <w:rsid w:val="009C7E83"/>
    <w:rsid w:val="009D05BE"/>
    <w:rsid w:val="009D292B"/>
    <w:rsid w:val="009D310E"/>
    <w:rsid w:val="009D38A1"/>
    <w:rsid w:val="009D3DA6"/>
    <w:rsid w:val="009D40AE"/>
    <w:rsid w:val="009E1B5F"/>
    <w:rsid w:val="009E28B3"/>
    <w:rsid w:val="009E28DB"/>
    <w:rsid w:val="009E295A"/>
    <w:rsid w:val="009E2F1B"/>
    <w:rsid w:val="009E30B9"/>
    <w:rsid w:val="009E5A93"/>
    <w:rsid w:val="009E69A7"/>
    <w:rsid w:val="009E69E9"/>
    <w:rsid w:val="009E7382"/>
    <w:rsid w:val="009F1FB6"/>
    <w:rsid w:val="009F2A10"/>
    <w:rsid w:val="009F2BC7"/>
    <w:rsid w:val="009F60AA"/>
    <w:rsid w:val="009F7428"/>
    <w:rsid w:val="00A0606F"/>
    <w:rsid w:val="00A07A8A"/>
    <w:rsid w:val="00A10323"/>
    <w:rsid w:val="00A10B45"/>
    <w:rsid w:val="00A11205"/>
    <w:rsid w:val="00A11211"/>
    <w:rsid w:val="00A13DD3"/>
    <w:rsid w:val="00A1492A"/>
    <w:rsid w:val="00A1523A"/>
    <w:rsid w:val="00A15973"/>
    <w:rsid w:val="00A15C28"/>
    <w:rsid w:val="00A163E7"/>
    <w:rsid w:val="00A164C2"/>
    <w:rsid w:val="00A17BD3"/>
    <w:rsid w:val="00A205A8"/>
    <w:rsid w:val="00A20815"/>
    <w:rsid w:val="00A20A73"/>
    <w:rsid w:val="00A20B92"/>
    <w:rsid w:val="00A21697"/>
    <w:rsid w:val="00A2317C"/>
    <w:rsid w:val="00A2736A"/>
    <w:rsid w:val="00A302ED"/>
    <w:rsid w:val="00A31A74"/>
    <w:rsid w:val="00A3227C"/>
    <w:rsid w:val="00A32640"/>
    <w:rsid w:val="00A33EA0"/>
    <w:rsid w:val="00A34005"/>
    <w:rsid w:val="00A41F5F"/>
    <w:rsid w:val="00A4264D"/>
    <w:rsid w:val="00A42851"/>
    <w:rsid w:val="00A431F0"/>
    <w:rsid w:val="00A43305"/>
    <w:rsid w:val="00A43E06"/>
    <w:rsid w:val="00A44817"/>
    <w:rsid w:val="00A45098"/>
    <w:rsid w:val="00A451E4"/>
    <w:rsid w:val="00A4538E"/>
    <w:rsid w:val="00A45CDA"/>
    <w:rsid w:val="00A462A2"/>
    <w:rsid w:val="00A479C5"/>
    <w:rsid w:val="00A5009F"/>
    <w:rsid w:val="00A50B12"/>
    <w:rsid w:val="00A50D20"/>
    <w:rsid w:val="00A5171D"/>
    <w:rsid w:val="00A5428C"/>
    <w:rsid w:val="00A545CE"/>
    <w:rsid w:val="00A55092"/>
    <w:rsid w:val="00A5573D"/>
    <w:rsid w:val="00A55E0D"/>
    <w:rsid w:val="00A639FC"/>
    <w:rsid w:val="00A65A8D"/>
    <w:rsid w:val="00A660EF"/>
    <w:rsid w:val="00A67847"/>
    <w:rsid w:val="00A6797E"/>
    <w:rsid w:val="00A70334"/>
    <w:rsid w:val="00A73817"/>
    <w:rsid w:val="00A76F4B"/>
    <w:rsid w:val="00A77D6E"/>
    <w:rsid w:val="00A81655"/>
    <w:rsid w:val="00A81A3F"/>
    <w:rsid w:val="00A81F25"/>
    <w:rsid w:val="00A84A9E"/>
    <w:rsid w:val="00A84EF0"/>
    <w:rsid w:val="00A8794D"/>
    <w:rsid w:val="00A90A63"/>
    <w:rsid w:val="00A90DBC"/>
    <w:rsid w:val="00A91794"/>
    <w:rsid w:val="00A938D4"/>
    <w:rsid w:val="00A93BDA"/>
    <w:rsid w:val="00A95EAB"/>
    <w:rsid w:val="00A963F4"/>
    <w:rsid w:val="00A9699F"/>
    <w:rsid w:val="00A9773A"/>
    <w:rsid w:val="00AA1F9B"/>
    <w:rsid w:val="00AA4DEF"/>
    <w:rsid w:val="00AA5675"/>
    <w:rsid w:val="00AA56AA"/>
    <w:rsid w:val="00AA6049"/>
    <w:rsid w:val="00AB0EEC"/>
    <w:rsid w:val="00AB1A83"/>
    <w:rsid w:val="00AB558E"/>
    <w:rsid w:val="00AB6781"/>
    <w:rsid w:val="00AB6AEA"/>
    <w:rsid w:val="00AB6EC3"/>
    <w:rsid w:val="00AC0D08"/>
    <w:rsid w:val="00AC1340"/>
    <w:rsid w:val="00AC2F4B"/>
    <w:rsid w:val="00AC3A2F"/>
    <w:rsid w:val="00AC3D75"/>
    <w:rsid w:val="00AC466B"/>
    <w:rsid w:val="00AC5AB7"/>
    <w:rsid w:val="00AD1262"/>
    <w:rsid w:val="00AD1C52"/>
    <w:rsid w:val="00AD2237"/>
    <w:rsid w:val="00AD28A3"/>
    <w:rsid w:val="00AD4345"/>
    <w:rsid w:val="00AD58F0"/>
    <w:rsid w:val="00AD78DE"/>
    <w:rsid w:val="00AE050E"/>
    <w:rsid w:val="00AE085C"/>
    <w:rsid w:val="00AE110A"/>
    <w:rsid w:val="00AE1A51"/>
    <w:rsid w:val="00AE21B1"/>
    <w:rsid w:val="00AE29C3"/>
    <w:rsid w:val="00AE2E74"/>
    <w:rsid w:val="00AE3894"/>
    <w:rsid w:val="00AE5601"/>
    <w:rsid w:val="00AE57F6"/>
    <w:rsid w:val="00AE7DB7"/>
    <w:rsid w:val="00AF0196"/>
    <w:rsid w:val="00AF363A"/>
    <w:rsid w:val="00AF39A1"/>
    <w:rsid w:val="00AF3C9D"/>
    <w:rsid w:val="00AF41E8"/>
    <w:rsid w:val="00AF463B"/>
    <w:rsid w:val="00AF6774"/>
    <w:rsid w:val="00AF6897"/>
    <w:rsid w:val="00AF7097"/>
    <w:rsid w:val="00AF729F"/>
    <w:rsid w:val="00AF7AA2"/>
    <w:rsid w:val="00B01C8A"/>
    <w:rsid w:val="00B0232C"/>
    <w:rsid w:val="00B05844"/>
    <w:rsid w:val="00B07E42"/>
    <w:rsid w:val="00B104BA"/>
    <w:rsid w:val="00B11189"/>
    <w:rsid w:val="00B11EE7"/>
    <w:rsid w:val="00B12721"/>
    <w:rsid w:val="00B1274C"/>
    <w:rsid w:val="00B17C79"/>
    <w:rsid w:val="00B20933"/>
    <w:rsid w:val="00B215C6"/>
    <w:rsid w:val="00B22358"/>
    <w:rsid w:val="00B23151"/>
    <w:rsid w:val="00B232D8"/>
    <w:rsid w:val="00B25DA9"/>
    <w:rsid w:val="00B25E7A"/>
    <w:rsid w:val="00B26758"/>
    <w:rsid w:val="00B26864"/>
    <w:rsid w:val="00B271BE"/>
    <w:rsid w:val="00B30193"/>
    <w:rsid w:val="00B311AD"/>
    <w:rsid w:val="00B31989"/>
    <w:rsid w:val="00B33745"/>
    <w:rsid w:val="00B3595C"/>
    <w:rsid w:val="00B362FE"/>
    <w:rsid w:val="00B37754"/>
    <w:rsid w:val="00B402BE"/>
    <w:rsid w:val="00B4186C"/>
    <w:rsid w:val="00B450F1"/>
    <w:rsid w:val="00B470D3"/>
    <w:rsid w:val="00B47B63"/>
    <w:rsid w:val="00B501BB"/>
    <w:rsid w:val="00B5032E"/>
    <w:rsid w:val="00B50490"/>
    <w:rsid w:val="00B50AB6"/>
    <w:rsid w:val="00B518B5"/>
    <w:rsid w:val="00B5288D"/>
    <w:rsid w:val="00B53A7A"/>
    <w:rsid w:val="00B548BB"/>
    <w:rsid w:val="00B56363"/>
    <w:rsid w:val="00B602C6"/>
    <w:rsid w:val="00B617C8"/>
    <w:rsid w:val="00B6321D"/>
    <w:rsid w:val="00B649D0"/>
    <w:rsid w:val="00B66B7B"/>
    <w:rsid w:val="00B7016A"/>
    <w:rsid w:val="00B718FE"/>
    <w:rsid w:val="00B72282"/>
    <w:rsid w:val="00B7282D"/>
    <w:rsid w:val="00B7411A"/>
    <w:rsid w:val="00B74523"/>
    <w:rsid w:val="00B74CF8"/>
    <w:rsid w:val="00B769A3"/>
    <w:rsid w:val="00B76C0E"/>
    <w:rsid w:val="00B80D19"/>
    <w:rsid w:val="00B8103F"/>
    <w:rsid w:val="00B81827"/>
    <w:rsid w:val="00B81BE9"/>
    <w:rsid w:val="00B8225D"/>
    <w:rsid w:val="00B83FEB"/>
    <w:rsid w:val="00B8475A"/>
    <w:rsid w:val="00B84C89"/>
    <w:rsid w:val="00B8511B"/>
    <w:rsid w:val="00B85E2D"/>
    <w:rsid w:val="00B85E8E"/>
    <w:rsid w:val="00B86975"/>
    <w:rsid w:val="00B87432"/>
    <w:rsid w:val="00B878E6"/>
    <w:rsid w:val="00B87FFC"/>
    <w:rsid w:val="00B91178"/>
    <w:rsid w:val="00B933E1"/>
    <w:rsid w:val="00B94040"/>
    <w:rsid w:val="00B95116"/>
    <w:rsid w:val="00B96163"/>
    <w:rsid w:val="00B96615"/>
    <w:rsid w:val="00B96637"/>
    <w:rsid w:val="00B96821"/>
    <w:rsid w:val="00B96871"/>
    <w:rsid w:val="00BA0A29"/>
    <w:rsid w:val="00BA1948"/>
    <w:rsid w:val="00BA19E4"/>
    <w:rsid w:val="00BA2994"/>
    <w:rsid w:val="00BA4901"/>
    <w:rsid w:val="00BA516E"/>
    <w:rsid w:val="00BA535B"/>
    <w:rsid w:val="00BA6DEA"/>
    <w:rsid w:val="00BA735C"/>
    <w:rsid w:val="00BA7530"/>
    <w:rsid w:val="00BB2221"/>
    <w:rsid w:val="00BB2EF3"/>
    <w:rsid w:val="00BB46DD"/>
    <w:rsid w:val="00BB4F2F"/>
    <w:rsid w:val="00BB7616"/>
    <w:rsid w:val="00BB7EE3"/>
    <w:rsid w:val="00BB7F95"/>
    <w:rsid w:val="00BC019E"/>
    <w:rsid w:val="00BC09E4"/>
    <w:rsid w:val="00BC36C3"/>
    <w:rsid w:val="00BC395F"/>
    <w:rsid w:val="00BC474D"/>
    <w:rsid w:val="00BC5194"/>
    <w:rsid w:val="00BC6055"/>
    <w:rsid w:val="00BC7CF7"/>
    <w:rsid w:val="00BD30AF"/>
    <w:rsid w:val="00BD49C3"/>
    <w:rsid w:val="00BD543B"/>
    <w:rsid w:val="00BD6E26"/>
    <w:rsid w:val="00BE3700"/>
    <w:rsid w:val="00BE5B48"/>
    <w:rsid w:val="00BE776D"/>
    <w:rsid w:val="00BE7B07"/>
    <w:rsid w:val="00BF01CC"/>
    <w:rsid w:val="00BF0990"/>
    <w:rsid w:val="00BF1683"/>
    <w:rsid w:val="00BF44F0"/>
    <w:rsid w:val="00BF4693"/>
    <w:rsid w:val="00BF55DC"/>
    <w:rsid w:val="00BF5844"/>
    <w:rsid w:val="00BF6172"/>
    <w:rsid w:val="00BF6B5F"/>
    <w:rsid w:val="00BF7672"/>
    <w:rsid w:val="00C00A3E"/>
    <w:rsid w:val="00C01689"/>
    <w:rsid w:val="00C018F8"/>
    <w:rsid w:val="00C04716"/>
    <w:rsid w:val="00C05402"/>
    <w:rsid w:val="00C05666"/>
    <w:rsid w:val="00C06077"/>
    <w:rsid w:val="00C07283"/>
    <w:rsid w:val="00C079DD"/>
    <w:rsid w:val="00C1168A"/>
    <w:rsid w:val="00C1194B"/>
    <w:rsid w:val="00C13B6C"/>
    <w:rsid w:val="00C155C0"/>
    <w:rsid w:val="00C15A25"/>
    <w:rsid w:val="00C17FB4"/>
    <w:rsid w:val="00C2040A"/>
    <w:rsid w:val="00C205E6"/>
    <w:rsid w:val="00C20AE2"/>
    <w:rsid w:val="00C21113"/>
    <w:rsid w:val="00C231FC"/>
    <w:rsid w:val="00C23CF6"/>
    <w:rsid w:val="00C23E5A"/>
    <w:rsid w:val="00C2440E"/>
    <w:rsid w:val="00C25648"/>
    <w:rsid w:val="00C26056"/>
    <w:rsid w:val="00C26C43"/>
    <w:rsid w:val="00C2730F"/>
    <w:rsid w:val="00C27EFC"/>
    <w:rsid w:val="00C302F7"/>
    <w:rsid w:val="00C32D85"/>
    <w:rsid w:val="00C33C61"/>
    <w:rsid w:val="00C36121"/>
    <w:rsid w:val="00C36753"/>
    <w:rsid w:val="00C373E0"/>
    <w:rsid w:val="00C407A7"/>
    <w:rsid w:val="00C47B4C"/>
    <w:rsid w:val="00C50211"/>
    <w:rsid w:val="00C50836"/>
    <w:rsid w:val="00C50F5D"/>
    <w:rsid w:val="00C519CE"/>
    <w:rsid w:val="00C5387C"/>
    <w:rsid w:val="00C62A08"/>
    <w:rsid w:val="00C63614"/>
    <w:rsid w:val="00C6483B"/>
    <w:rsid w:val="00C65A47"/>
    <w:rsid w:val="00C65B3D"/>
    <w:rsid w:val="00C6660F"/>
    <w:rsid w:val="00C66D58"/>
    <w:rsid w:val="00C673A5"/>
    <w:rsid w:val="00C67707"/>
    <w:rsid w:val="00C71500"/>
    <w:rsid w:val="00C77D40"/>
    <w:rsid w:val="00C80E28"/>
    <w:rsid w:val="00C8104D"/>
    <w:rsid w:val="00C8157B"/>
    <w:rsid w:val="00C822A9"/>
    <w:rsid w:val="00C86E26"/>
    <w:rsid w:val="00C872BE"/>
    <w:rsid w:val="00C87995"/>
    <w:rsid w:val="00C90241"/>
    <w:rsid w:val="00C94834"/>
    <w:rsid w:val="00CA1FE6"/>
    <w:rsid w:val="00CA2F4F"/>
    <w:rsid w:val="00CA60CB"/>
    <w:rsid w:val="00CA6CE7"/>
    <w:rsid w:val="00CA76DA"/>
    <w:rsid w:val="00CB0374"/>
    <w:rsid w:val="00CB08C1"/>
    <w:rsid w:val="00CB0D7A"/>
    <w:rsid w:val="00CB14FD"/>
    <w:rsid w:val="00CB19AF"/>
    <w:rsid w:val="00CB302B"/>
    <w:rsid w:val="00CB3169"/>
    <w:rsid w:val="00CB6766"/>
    <w:rsid w:val="00CB6891"/>
    <w:rsid w:val="00CB69A6"/>
    <w:rsid w:val="00CB7749"/>
    <w:rsid w:val="00CB7C9B"/>
    <w:rsid w:val="00CC0DEA"/>
    <w:rsid w:val="00CC1F98"/>
    <w:rsid w:val="00CC29A1"/>
    <w:rsid w:val="00CC3564"/>
    <w:rsid w:val="00CC52C9"/>
    <w:rsid w:val="00CC5AEA"/>
    <w:rsid w:val="00CD0504"/>
    <w:rsid w:val="00CD16F1"/>
    <w:rsid w:val="00CD1722"/>
    <w:rsid w:val="00CD1E9C"/>
    <w:rsid w:val="00CD326E"/>
    <w:rsid w:val="00CD34F5"/>
    <w:rsid w:val="00CD3928"/>
    <w:rsid w:val="00CD577B"/>
    <w:rsid w:val="00CD5AA2"/>
    <w:rsid w:val="00CD67D9"/>
    <w:rsid w:val="00CE0F21"/>
    <w:rsid w:val="00CE12FB"/>
    <w:rsid w:val="00CE1FA1"/>
    <w:rsid w:val="00CE2062"/>
    <w:rsid w:val="00CE23D5"/>
    <w:rsid w:val="00CE4596"/>
    <w:rsid w:val="00CE7DC7"/>
    <w:rsid w:val="00CF0053"/>
    <w:rsid w:val="00CF1382"/>
    <w:rsid w:val="00CF438A"/>
    <w:rsid w:val="00CF4AF6"/>
    <w:rsid w:val="00CF4BAB"/>
    <w:rsid w:val="00CF6620"/>
    <w:rsid w:val="00CF70FF"/>
    <w:rsid w:val="00CF734A"/>
    <w:rsid w:val="00D02FF2"/>
    <w:rsid w:val="00D031E0"/>
    <w:rsid w:val="00D033A0"/>
    <w:rsid w:val="00D03704"/>
    <w:rsid w:val="00D04EA3"/>
    <w:rsid w:val="00D056D7"/>
    <w:rsid w:val="00D05A87"/>
    <w:rsid w:val="00D109ED"/>
    <w:rsid w:val="00D120C0"/>
    <w:rsid w:val="00D12991"/>
    <w:rsid w:val="00D14D23"/>
    <w:rsid w:val="00D14E88"/>
    <w:rsid w:val="00D15CE6"/>
    <w:rsid w:val="00D163DB"/>
    <w:rsid w:val="00D1725A"/>
    <w:rsid w:val="00D2076C"/>
    <w:rsid w:val="00D20CB3"/>
    <w:rsid w:val="00D21025"/>
    <w:rsid w:val="00D2166E"/>
    <w:rsid w:val="00D24565"/>
    <w:rsid w:val="00D248E6"/>
    <w:rsid w:val="00D26867"/>
    <w:rsid w:val="00D26BDA"/>
    <w:rsid w:val="00D26CAE"/>
    <w:rsid w:val="00D26D84"/>
    <w:rsid w:val="00D276AB"/>
    <w:rsid w:val="00D30AE8"/>
    <w:rsid w:val="00D315C6"/>
    <w:rsid w:val="00D3280E"/>
    <w:rsid w:val="00D34BAF"/>
    <w:rsid w:val="00D37055"/>
    <w:rsid w:val="00D372CD"/>
    <w:rsid w:val="00D40098"/>
    <w:rsid w:val="00D401DB"/>
    <w:rsid w:val="00D40AD2"/>
    <w:rsid w:val="00D41AE6"/>
    <w:rsid w:val="00D42047"/>
    <w:rsid w:val="00D443B0"/>
    <w:rsid w:val="00D46A20"/>
    <w:rsid w:val="00D50323"/>
    <w:rsid w:val="00D50BCF"/>
    <w:rsid w:val="00D51556"/>
    <w:rsid w:val="00D52BD4"/>
    <w:rsid w:val="00D5359C"/>
    <w:rsid w:val="00D54CAE"/>
    <w:rsid w:val="00D54E84"/>
    <w:rsid w:val="00D54F12"/>
    <w:rsid w:val="00D55B4F"/>
    <w:rsid w:val="00D61659"/>
    <w:rsid w:val="00D622F8"/>
    <w:rsid w:val="00D6283A"/>
    <w:rsid w:val="00D628F5"/>
    <w:rsid w:val="00D64430"/>
    <w:rsid w:val="00D65C16"/>
    <w:rsid w:val="00D65CEA"/>
    <w:rsid w:val="00D674D1"/>
    <w:rsid w:val="00D714C5"/>
    <w:rsid w:val="00D723FA"/>
    <w:rsid w:val="00D72DFC"/>
    <w:rsid w:val="00D75070"/>
    <w:rsid w:val="00D754FB"/>
    <w:rsid w:val="00D76D74"/>
    <w:rsid w:val="00D76E2D"/>
    <w:rsid w:val="00D77568"/>
    <w:rsid w:val="00D777F6"/>
    <w:rsid w:val="00D80069"/>
    <w:rsid w:val="00D82281"/>
    <w:rsid w:val="00D82A81"/>
    <w:rsid w:val="00D84611"/>
    <w:rsid w:val="00D853CE"/>
    <w:rsid w:val="00D8610C"/>
    <w:rsid w:val="00D863EB"/>
    <w:rsid w:val="00D8691B"/>
    <w:rsid w:val="00D870D0"/>
    <w:rsid w:val="00D874E0"/>
    <w:rsid w:val="00D91CD3"/>
    <w:rsid w:val="00D927EA"/>
    <w:rsid w:val="00D9355F"/>
    <w:rsid w:val="00D93784"/>
    <w:rsid w:val="00D93C8F"/>
    <w:rsid w:val="00D9560B"/>
    <w:rsid w:val="00DA14FC"/>
    <w:rsid w:val="00DA1B14"/>
    <w:rsid w:val="00DA2C3C"/>
    <w:rsid w:val="00DA4C44"/>
    <w:rsid w:val="00DA5037"/>
    <w:rsid w:val="00DA5158"/>
    <w:rsid w:val="00DA583E"/>
    <w:rsid w:val="00DB10F2"/>
    <w:rsid w:val="00DB129C"/>
    <w:rsid w:val="00DB2965"/>
    <w:rsid w:val="00DB2A21"/>
    <w:rsid w:val="00DB2B68"/>
    <w:rsid w:val="00DB3369"/>
    <w:rsid w:val="00DB380A"/>
    <w:rsid w:val="00DB386B"/>
    <w:rsid w:val="00DB3B06"/>
    <w:rsid w:val="00DB6A3D"/>
    <w:rsid w:val="00DC204A"/>
    <w:rsid w:val="00DC25AA"/>
    <w:rsid w:val="00DC4871"/>
    <w:rsid w:val="00DC7130"/>
    <w:rsid w:val="00DC75A8"/>
    <w:rsid w:val="00DD0D1D"/>
    <w:rsid w:val="00DD1CB6"/>
    <w:rsid w:val="00DD35BD"/>
    <w:rsid w:val="00DD5B52"/>
    <w:rsid w:val="00DD7682"/>
    <w:rsid w:val="00DE0A0C"/>
    <w:rsid w:val="00DE18BD"/>
    <w:rsid w:val="00DE2560"/>
    <w:rsid w:val="00DE3DF9"/>
    <w:rsid w:val="00DE48BA"/>
    <w:rsid w:val="00DE622A"/>
    <w:rsid w:val="00DE744F"/>
    <w:rsid w:val="00DE7FC2"/>
    <w:rsid w:val="00DF0F58"/>
    <w:rsid w:val="00DF1058"/>
    <w:rsid w:val="00DF1A1F"/>
    <w:rsid w:val="00DF3026"/>
    <w:rsid w:val="00DF5032"/>
    <w:rsid w:val="00DF511C"/>
    <w:rsid w:val="00DF5DE4"/>
    <w:rsid w:val="00DF5FEE"/>
    <w:rsid w:val="00E00017"/>
    <w:rsid w:val="00E0066A"/>
    <w:rsid w:val="00E0168F"/>
    <w:rsid w:val="00E027C4"/>
    <w:rsid w:val="00E03992"/>
    <w:rsid w:val="00E04EEE"/>
    <w:rsid w:val="00E0711F"/>
    <w:rsid w:val="00E07E82"/>
    <w:rsid w:val="00E10491"/>
    <w:rsid w:val="00E10E3A"/>
    <w:rsid w:val="00E11EDE"/>
    <w:rsid w:val="00E12571"/>
    <w:rsid w:val="00E12C5A"/>
    <w:rsid w:val="00E13683"/>
    <w:rsid w:val="00E15CB5"/>
    <w:rsid w:val="00E168F7"/>
    <w:rsid w:val="00E225FA"/>
    <w:rsid w:val="00E25626"/>
    <w:rsid w:val="00E25B57"/>
    <w:rsid w:val="00E2781A"/>
    <w:rsid w:val="00E278AA"/>
    <w:rsid w:val="00E30880"/>
    <w:rsid w:val="00E32328"/>
    <w:rsid w:val="00E33304"/>
    <w:rsid w:val="00E33A04"/>
    <w:rsid w:val="00E347F5"/>
    <w:rsid w:val="00E3710E"/>
    <w:rsid w:val="00E37764"/>
    <w:rsid w:val="00E3787A"/>
    <w:rsid w:val="00E40888"/>
    <w:rsid w:val="00E408FB"/>
    <w:rsid w:val="00E41B9A"/>
    <w:rsid w:val="00E42051"/>
    <w:rsid w:val="00E45BC1"/>
    <w:rsid w:val="00E4615D"/>
    <w:rsid w:val="00E46ABF"/>
    <w:rsid w:val="00E51BC4"/>
    <w:rsid w:val="00E51F1D"/>
    <w:rsid w:val="00E543E9"/>
    <w:rsid w:val="00E54F15"/>
    <w:rsid w:val="00E551C3"/>
    <w:rsid w:val="00E60822"/>
    <w:rsid w:val="00E61CDC"/>
    <w:rsid w:val="00E62B4F"/>
    <w:rsid w:val="00E657A3"/>
    <w:rsid w:val="00E66D98"/>
    <w:rsid w:val="00E673CD"/>
    <w:rsid w:val="00E67400"/>
    <w:rsid w:val="00E700B0"/>
    <w:rsid w:val="00E71153"/>
    <w:rsid w:val="00E711D4"/>
    <w:rsid w:val="00E71597"/>
    <w:rsid w:val="00E71906"/>
    <w:rsid w:val="00E728BA"/>
    <w:rsid w:val="00E7563A"/>
    <w:rsid w:val="00E76E60"/>
    <w:rsid w:val="00E805BA"/>
    <w:rsid w:val="00E81B91"/>
    <w:rsid w:val="00E81D87"/>
    <w:rsid w:val="00E83ADC"/>
    <w:rsid w:val="00E83C45"/>
    <w:rsid w:val="00E85C14"/>
    <w:rsid w:val="00E86920"/>
    <w:rsid w:val="00E87650"/>
    <w:rsid w:val="00E87985"/>
    <w:rsid w:val="00E90597"/>
    <w:rsid w:val="00E91085"/>
    <w:rsid w:val="00E92158"/>
    <w:rsid w:val="00E92CF2"/>
    <w:rsid w:val="00E93E24"/>
    <w:rsid w:val="00E94288"/>
    <w:rsid w:val="00E94412"/>
    <w:rsid w:val="00E94D69"/>
    <w:rsid w:val="00E95585"/>
    <w:rsid w:val="00E95EDA"/>
    <w:rsid w:val="00E9611A"/>
    <w:rsid w:val="00E972E3"/>
    <w:rsid w:val="00EA19E3"/>
    <w:rsid w:val="00EA1A65"/>
    <w:rsid w:val="00EA30B0"/>
    <w:rsid w:val="00EA49EE"/>
    <w:rsid w:val="00EA5032"/>
    <w:rsid w:val="00EA5925"/>
    <w:rsid w:val="00EA7065"/>
    <w:rsid w:val="00EB06D7"/>
    <w:rsid w:val="00EB1DED"/>
    <w:rsid w:val="00EB41CA"/>
    <w:rsid w:val="00EB432E"/>
    <w:rsid w:val="00EB490A"/>
    <w:rsid w:val="00EB4FE6"/>
    <w:rsid w:val="00EB5D93"/>
    <w:rsid w:val="00EB5EDC"/>
    <w:rsid w:val="00EC0B27"/>
    <w:rsid w:val="00EC12C0"/>
    <w:rsid w:val="00EC1D89"/>
    <w:rsid w:val="00EC2144"/>
    <w:rsid w:val="00EC31AC"/>
    <w:rsid w:val="00EC3299"/>
    <w:rsid w:val="00EC5665"/>
    <w:rsid w:val="00EC77B5"/>
    <w:rsid w:val="00ED1F1E"/>
    <w:rsid w:val="00ED23FC"/>
    <w:rsid w:val="00ED2C21"/>
    <w:rsid w:val="00ED3ECA"/>
    <w:rsid w:val="00ED6798"/>
    <w:rsid w:val="00ED7EB8"/>
    <w:rsid w:val="00EE06DB"/>
    <w:rsid w:val="00EE1834"/>
    <w:rsid w:val="00EE68AC"/>
    <w:rsid w:val="00EE73F6"/>
    <w:rsid w:val="00EE7D0B"/>
    <w:rsid w:val="00EF177F"/>
    <w:rsid w:val="00EF2290"/>
    <w:rsid w:val="00EF4AE4"/>
    <w:rsid w:val="00EF632A"/>
    <w:rsid w:val="00EF6576"/>
    <w:rsid w:val="00EF77E0"/>
    <w:rsid w:val="00F00053"/>
    <w:rsid w:val="00F00079"/>
    <w:rsid w:val="00F0016A"/>
    <w:rsid w:val="00F013FB"/>
    <w:rsid w:val="00F03ACB"/>
    <w:rsid w:val="00F04298"/>
    <w:rsid w:val="00F04474"/>
    <w:rsid w:val="00F04DEB"/>
    <w:rsid w:val="00F05348"/>
    <w:rsid w:val="00F07C75"/>
    <w:rsid w:val="00F103E5"/>
    <w:rsid w:val="00F10CC0"/>
    <w:rsid w:val="00F122C8"/>
    <w:rsid w:val="00F12348"/>
    <w:rsid w:val="00F1250D"/>
    <w:rsid w:val="00F130D6"/>
    <w:rsid w:val="00F145F2"/>
    <w:rsid w:val="00F15BC0"/>
    <w:rsid w:val="00F16DBE"/>
    <w:rsid w:val="00F179AE"/>
    <w:rsid w:val="00F20A3E"/>
    <w:rsid w:val="00F2138C"/>
    <w:rsid w:val="00F21A28"/>
    <w:rsid w:val="00F21D93"/>
    <w:rsid w:val="00F22623"/>
    <w:rsid w:val="00F226E3"/>
    <w:rsid w:val="00F2333D"/>
    <w:rsid w:val="00F2382D"/>
    <w:rsid w:val="00F23FB1"/>
    <w:rsid w:val="00F2495E"/>
    <w:rsid w:val="00F26E7D"/>
    <w:rsid w:val="00F26F8B"/>
    <w:rsid w:val="00F317CB"/>
    <w:rsid w:val="00F32A19"/>
    <w:rsid w:val="00F32ED4"/>
    <w:rsid w:val="00F33C9D"/>
    <w:rsid w:val="00F37764"/>
    <w:rsid w:val="00F401BB"/>
    <w:rsid w:val="00F40E5C"/>
    <w:rsid w:val="00F42927"/>
    <w:rsid w:val="00F4299D"/>
    <w:rsid w:val="00F4312D"/>
    <w:rsid w:val="00F4380D"/>
    <w:rsid w:val="00F4392E"/>
    <w:rsid w:val="00F440EA"/>
    <w:rsid w:val="00F4410C"/>
    <w:rsid w:val="00F472FC"/>
    <w:rsid w:val="00F524FD"/>
    <w:rsid w:val="00F54395"/>
    <w:rsid w:val="00F548D3"/>
    <w:rsid w:val="00F5559D"/>
    <w:rsid w:val="00F559D5"/>
    <w:rsid w:val="00F56EB1"/>
    <w:rsid w:val="00F578D2"/>
    <w:rsid w:val="00F57B81"/>
    <w:rsid w:val="00F6044C"/>
    <w:rsid w:val="00F60BB5"/>
    <w:rsid w:val="00F63533"/>
    <w:rsid w:val="00F64BF2"/>
    <w:rsid w:val="00F651A6"/>
    <w:rsid w:val="00F67FE5"/>
    <w:rsid w:val="00F70B93"/>
    <w:rsid w:val="00F72DB4"/>
    <w:rsid w:val="00F74D88"/>
    <w:rsid w:val="00F77C91"/>
    <w:rsid w:val="00F80C14"/>
    <w:rsid w:val="00F811E0"/>
    <w:rsid w:val="00F8170B"/>
    <w:rsid w:val="00F842AD"/>
    <w:rsid w:val="00F851E4"/>
    <w:rsid w:val="00F85606"/>
    <w:rsid w:val="00F859E9"/>
    <w:rsid w:val="00F872BE"/>
    <w:rsid w:val="00F90345"/>
    <w:rsid w:val="00F912B2"/>
    <w:rsid w:val="00F912D3"/>
    <w:rsid w:val="00F9260D"/>
    <w:rsid w:val="00F93018"/>
    <w:rsid w:val="00F9361C"/>
    <w:rsid w:val="00F9725E"/>
    <w:rsid w:val="00F973D4"/>
    <w:rsid w:val="00FA1C47"/>
    <w:rsid w:val="00FA26D7"/>
    <w:rsid w:val="00FA4E11"/>
    <w:rsid w:val="00FA524B"/>
    <w:rsid w:val="00FA5C45"/>
    <w:rsid w:val="00FA5C54"/>
    <w:rsid w:val="00FA6773"/>
    <w:rsid w:val="00FA6F3B"/>
    <w:rsid w:val="00FB105F"/>
    <w:rsid w:val="00FB16FF"/>
    <w:rsid w:val="00FB2288"/>
    <w:rsid w:val="00FB5593"/>
    <w:rsid w:val="00FB6464"/>
    <w:rsid w:val="00FB7250"/>
    <w:rsid w:val="00FB76C0"/>
    <w:rsid w:val="00FB7FC5"/>
    <w:rsid w:val="00FC05D0"/>
    <w:rsid w:val="00FC19C1"/>
    <w:rsid w:val="00FC27FB"/>
    <w:rsid w:val="00FC4D03"/>
    <w:rsid w:val="00FC6105"/>
    <w:rsid w:val="00FC663A"/>
    <w:rsid w:val="00FC79AA"/>
    <w:rsid w:val="00FD0F00"/>
    <w:rsid w:val="00FD2064"/>
    <w:rsid w:val="00FD4DC0"/>
    <w:rsid w:val="00FD5549"/>
    <w:rsid w:val="00FD78EF"/>
    <w:rsid w:val="00FE1342"/>
    <w:rsid w:val="00FE1C2F"/>
    <w:rsid w:val="00FE3DF0"/>
    <w:rsid w:val="00FE4CD3"/>
    <w:rsid w:val="00FE667C"/>
    <w:rsid w:val="00FE66F6"/>
    <w:rsid w:val="00FF05E2"/>
    <w:rsid w:val="00FF06A9"/>
    <w:rsid w:val="00FF50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D15FFB2"/>
  <w15:docId w15:val="{97E90158-98DE-674D-B686-A0AB59FC4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SimSun" w:hAnsi="Arial" w:cs="Arial"/>
        <w:sz w:val="22"/>
        <w:szCs w:val="22"/>
        <w:lang w:val="en"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1BB"/>
    <w:rPr>
      <w:rFonts w:ascii="Times New Roman" w:eastAsia="Times New Roman" w:hAnsi="Times New Roman" w:cs="Times New Roman"/>
      <w:sz w:val="24"/>
      <w:szCs w:val="24"/>
      <w:lang w:val="en-NL" w:eastAsia="en-GB"/>
    </w:rPr>
  </w:style>
  <w:style w:type="paragraph" w:styleId="Heading1">
    <w:name w:val="heading 1"/>
    <w:basedOn w:val="Normal"/>
    <w:next w:val="Normal"/>
    <w:uiPriority w:val="9"/>
    <w:qFormat/>
    <w:pPr>
      <w:keepNext/>
      <w:keepLines/>
      <w:spacing w:before="400"/>
      <w:outlineLvl w:val="0"/>
    </w:pPr>
    <w:rPr>
      <w:sz w:val="40"/>
      <w:szCs w:val="40"/>
    </w:rPr>
  </w:style>
  <w:style w:type="paragraph" w:styleId="Heading2">
    <w:name w:val="heading 2"/>
    <w:basedOn w:val="Normal"/>
    <w:next w:val="Normal"/>
    <w:uiPriority w:val="9"/>
    <w:semiHidden/>
    <w:unhideWhenUsed/>
    <w:qFormat/>
    <w:pPr>
      <w:keepNext/>
      <w:keepLines/>
      <w:spacing w:before="36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after="80"/>
      <w:outlineLvl w:val="4"/>
    </w:pPr>
    <w:rPr>
      <w:color w:val="666666"/>
    </w:rPr>
  </w:style>
  <w:style w:type="paragraph" w:styleId="Heading6">
    <w:name w:val="heading 6"/>
    <w:basedOn w:val="Normal"/>
    <w:next w:val="Normal"/>
    <w:uiPriority w:val="9"/>
    <w:semiHidden/>
    <w:unhideWhenUsed/>
    <w:qFormat/>
    <w:pPr>
      <w:keepNext/>
      <w:keepLines/>
      <w:spacing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customStyle="1" w:styleId="apple-converted-space">
    <w:name w:val="apple-converted-space"/>
    <w:basedOn w:val="DefaultParagraphFont"/>
    <w:rsid w:val="00B25E7A"/>
  </w:style>
  <w:style w:type="paragraph" w:styleId="BalloonText">
    <w:name w:val="Balloon Text"/>
    <w:basedOn w:val="Normal"/>
    <w:link w:val="BalloonTextChar"/>
    <w:uiPriority w:val="99"/>
    <w:semiHidden/>
    <w:unhideWhenUsed/>
    <w:rsid w:val="00D120C0"/>
    <w:rPr>
      <w:sz w:val="18"/>
      <w:szCs w:val="18"/>
    </w:rPr>
  </w:style>
  <w:style w:type="character" w:customStyle="1" w:styleId="BalloonTextChar">
    <w:name w:val="Balloon Text Char"/>
    <w:basedOn w:val="DefaultParagraphFont"/>
    <w:link w:val="BalloonText"/>
    <w:uiPriority w:val="99"/>
    <w:semiHidden/>
    <w:rsid w:val="00D120C0"/>
    <w:rPr>
      <w:rFonts w:ascii="Times New Roman" w:hAnsi="Times New Roman" w:cs="Times New Roman"/>
      <w:sz w:val="18"/>
      <w:szCs w:val="18"/>
    </w:rPr>
  </w:style>
  <w:style w:type="paragraph" w:styleId="ListParagraph">
    <w:name w:val="List Paragraph"/>
    <w:basedOn w:val="Normal"/>
    <w:uiPriority w:val="34"/>
    <w:qFormat/>
    <w:rsid w:val="00C302F7"/>
    <w:pPr>
      <w:ind w:left="720"/>
      <w:contextualSpacing/>
    </w:pPr>
  </w:style>
  <w:style w:type="character" w:styleId="CommentReference">
    <w:name w:val="annotation reference"/>
    <w:basedOn w:val="DefaultParagraphFont"/>
    <w:uiPriority w:val="99"/>
    <w:semiHidden/>
    <w:unhideWhenUsed/>
    <w:rsid w:val="009C465E"/>
    <w:rPr>
      <w:sz w:val="16"/>
      <w:szCs w:val="16"/>
    </w:rPr>
  </w:style>
  <w:style w:type="paragraph" w:styleId="CommentText">
    <w:name w:val="annotation text"/>
    <w:basedOn w:val="Normal"/>
    <w:link w:val="CommentTextChar"/>
    <w:uiPriority w:val="99"/>
    <w:unhideWhenUsed/>
    <w:rsid w:val="009C465E"/>
    <w:rPr>
      <w:sz w:val="20"/>
      <w:szCs w:val="20"/>
    </w:rPr>
  </w:style>
  <w:style w:type="character" w:customStyle="1" w:styleId="CommentTextChar">
    <w:name w:val="Comment Text Char"/>
    <w:basedOn w:val="DefaultParagraphFont"/>
    <w:link w:val="CommentText"/>
    <w:uiPriority w:val="99"/>
    <w:rsid w:val="009C465E"/>
    <w:rPr>
      <w:sz w:val="20"/>
      <w:szCs w:val="20"/>
    </w:rPr>
  </w:style>
  <w:style w:type="paragraph" w:styleId="CommentSubject">
    <w:name w:val="annotation subject"/>
    <w:basedOn w:val="CommentText"/>
    <w:next w:val="CommentText"/>
    <w:link w:val="CommentSubjectChar"/>
    <w:uiPriority w:val="99"/>
    <w:semiHidden/>
    <w:unhideWhenUsed/>
    <w:rsid w:val="009C465E"/>
    <w:rPr>
      <w:b/>
      <w:bCs/>
    </w:rPr>
  </w:style>
  <w:style w:type="character" w:customStyle="1" w:styleId="CommentSubjectChar">
    <w:name w:val="Comment Subject Char"/>
    <w:basedOn w:val="CommentTextChar"/>
    <w:link w:val="CommentSubject"/>
    <w:uiPriority w:val="99"/>
    <w:semiHidden/>
    <w:rsid w:val="009C465E"/>
    <w:rPr>
      <w:b/>
      <w:bCs/>
      <w:sz w:val="20"/>
      <w:szCs w:val="20"/>
    </w:rPr>
  </w:style>
  <w:style w:type="paragraph" w:styleId="Revision">
    <w:name w:val="Revision"/>
    <w:hidden/>
    <w:uiPriority w:val="99"/>
    <w:semiHidden/>
    <w:rsid w:val="00F2138C"/>
  </w:style>
  <w:style w:type="character" w:customStyle="1" w:styleId="jlqj4b">
    <w:name w:val="jlqj4b"/>
    <w:basedOn w:val="DefaultParagraphFont"/>
    <w:rsid w:val="008E66FD"/>
  </w:style>
  <w:style w:type="character" w:styleId="Hyperlink">
    <w:name w:val="Hyperlink"/>
    <w:basedOn w:val="DefaultParagraphFont"/>
    <w:uiPriority w:val="99"/>
    <w:unhideWhenUsed/>
    <w:rsid w:val="00E93E24"/>
    <w:rPr>
      <w:color w:val="0000FF" w:themeColor="hyperlink"/>
      <w:u w:val="single"/>
    </w:rPr>
  </w:style>
  <w:style w:type="character" w:styleId="UnresolvedMention">
    <w:name w:val="Unresolved Mention"/>
    <w:basedOn w:val="DefaultParagraphFont"/>
    <w:uiPriority w:val="99"/>
    <w:semiHidden/>
    <w:unhideWhenUsed/>
    <w:rsid w:val="00E93E24"/>
    <w:rPr>
      <w:color w:val="605E5C"/>
      <w:shd w:val="clear" w:color="auto" w:fill="E1DFDD"/>
    </w:rPr>
  </w:style>
  <w:style w:type="paragraph" w:styleId="Footer">
    <w:name w:val="footer"/>
    <w:basedOn w:val="Normal"/>
    <w:link w:val="FooterChar"/>
    <w:uiPriority w:val="99"/>
    <w:unhideWhenUsed/>
    <w:rsid w:val="00A84EF0"/>
    <w:pPr>
      <w:tabs>
        <w:tab w:val="center" w:pos="4513"/>
        <w:tab w:val="right" w:pos="9026"/>
      </w:tabs>
      <w:spacing w:after="0"/>
    </w:pPr>
  </w:style>
  <w:style w:type="character" w:customStyle="1" w:styleId="FooterChar">
    <w:name w:val="Footer Char"/>
    <w:basedOn w:val="DefaultParagraphFont"/>
    <w:link w:val="Footer"/>
    <w:uiPriority w:val="99"/>
    <w:rsid w:val="00A84EF0"/>
    <w:rPr>
      <w:rFonts w:ascii="Times New Roman" w:eastAsia="Times New Roman" w:hAnsi="Times New Roman" w:cs="Times New Roman"/>
      <w:sz w:val="24"/>
      <w:szCs w:val="24"/>
      <w:lang w:eastAsia="en-GB"/>
    </w:rPr>
  </w:style>
  <w:style w:type="character" w:styleId="PageNumber">
    <w:name w:val="page number"/>
    <w:basedOn w:val="DefaultParagraphFont"/>
    <w:uiPriority w:val="99"/>
    <w:semiHidden/>
    <w:unhideWhenUsed/>
    <w:rsid w:val="00A84EF0"/>
  </w:style>
  <w:style w:type="paragraph" w:styleId="NormalWeb">
    <w:name w:val="Normal (Web)"/>
    <w:basedOn w:val="Normal"/>
    <w:uiPriority w:val="99"/>
    <w:semiHidden/>
    <w:unhideWhenUsed/>
    <w:rsid w:val="00F21A28"/>
    <w:pPr>
      <w:spacing w:before="100" w:beforeAutospacing="1" w:after="100" w:afterAutospacing="1"/>
    </w:pPr>
  </w:style>
  <w:style w:type="character" w:styleId="Strong">
    <w:name w:val="Strong"/>
    <w:basedOn w:val="DefaultParagraphFont"/>
    <w:uiPriority w:val="22"/>
    <w:qFormat/>
    <w:rsid w:val="00047A47"/>
    <w:rPr>
      <w:b/>
      <w:bCs/>
    </w:rPr>
  </w:style>
  <w:style w:type="paragraph" w:styleId="NoSpacing">
    <w:name w:val="No Spacing"/>
    <w:uiPriority w:val="1"/>
    <w:qFormat/>
    <w:rsid w:val="00E81D87"/>
    <w:pPr>
      <w:spacing w:before="0" w:after="0"/>
    </w:pPr>
    <w:rPr>
      <w:rFonts w:ascii="Times New Roman" w:eastAsia="Times New Roman" w:hAnsi="Times New Roman" w:cs="Times New Roman"/>
      <w:sz w:val="24"/>
      <w:szCs w:val="24"/>
      <w:lang w:val="en-NL"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39106">
      <w:bodyDiv w:val="1"/>
      <w:marLeft w:val="0"/>
      <w:marRight w:val="0"/>
      <w:marTop w:val="0"/>
      <w:marBottom w:val="0"/>
      <w:divBdr>
        <w:top w:val="none" w:sz="0" w:space="0" w:color="auto"/>
        <w:left w:val="none" w:sz="0" w:space="0" w:color="auto"/>
        <w:bottom w:val="none" w:sz="0" w:space="0" w:color="auto"/>
        <w:right w:val="none" w:sz="0" w:space="0" w:color="auto"/>
      </w:divBdr>
    </w:div>
    <w:div w:id="110637500">
      <w:bodyDiv w:val="1"/>
      <w:marLeft w:val="0"/>
      <w:marRight w:val="0"/>
      <w:marTop w:val="0"/>
      <w:marBottom w:val="0"/>
      <w:divBdr>
        <w:top w:val="none" w:sz="0" w:space="0" w:color="auto"/>
        <w:left w:val="none" w:sz="0" w:space="0" w:color="auto"/>
        <w:bottom w:val="none" w:sz="0" w:space="0" w:color="auto"/>
        <w:right w:val="none" w:sz="0" w:space="0" w:color="auto"/>
      </w:divBdr>
    </w:div>
    <w:div w:id="113603298">
      <w:bodyDiv w:val="1"/>
      <w:marLeft w:val="0"/>
      <w:marRight w:val="0"/>
      <w:marTop w:val="0"/>
      <w:marBottom w:val="0"/>
      <w:divBdr>
        <w:top w:val="none" w:sz="0" w:space="0" w:color="auto"/>
        <w:left w:val="none" w:sz="0" w:space="0" w:color="auto"/>
        <w:bottom w:val="none" w:sz="0" w:space="0" w:color="auto"/>
        <w:right w:val="none" w:sz="0" w:space="0" w:color="auto"/>
      </w:divBdr>
    </w:div>
    <w:div w:id="120612447">
      <w:bodyDiv w:val="1"/>
      <w:marLeft w:val="0"/>
      <w:marRight w:val="0"/>
      <w:marTop w:val="0"/>
      <w:marBottom w:val="0"/>
      <w:divBdr>
        <w:top w:val="none" w:sz="0" w:space="0" w:color="auto"/>
        <w:left w:val="none" w:sz="0" w:space="0" w:color="auto"/>
        <w:bottom w:val="none" w:sz="0" w:space="0" w:color="auto"/>
        <w:right w:val="none" w:sz="0" w:space="0" w:color="auto"/>
      </w:divBdr>
    </w:div>
    <w:div w:id="126046906">
      <w:bodyDiv w:val="1"/>
      <w:marLeft w:val="0"/>
      <w:marRight w:val="0"/>
      <w:marTop w:val="0"/>
      <w:marBottom w:val="0"/>
      <w:divBdr>
        <w:top w:val="none" w:sz="0" w:space="0" w:color="auto"/>
        <w:left w:val="none" w:sz="0" w:space="0" w:color="auto"/>
        <w:bottom w:val="none" w:sz="0" w:space="0" w:color="auto"/>
        <w:right w:val="none" w:sz="0" w:space="0" w:color="auto"/>
      </w:divBdr>
    </w:div>
    <w:div w:id="135416406">
      <w:bodyDiv w:val="1"/>
      <w:marLeft w:val="0"/>
      <w:marRight w:val="0"/>
      <w:marTop w:val="0"/>
      <w:marBottom w:val="0"/>
      <w:divBdr>
        <w:top w:val="none" w:sz="0" w:space="0" w:color="auto"/>
        <w:left w:val="none" w:sz="0" w:space="0" w:color="auto"/>
        <w:bottom w:val="none" w:sz="0" w:space="0" w:color="auto"/>
        <w:right w:val="none" w:sz="0" w:space="0" w:color="auto"/>
      </w:divBdr>
    </w:div>
    <w:div w:id="262811849">
      <w:bodyDiv w:val="1"/>
      <w:marLeft w:val="0"/>
      <w:marRight w:val="0"/>
      <w:marTop w:val="0"/>
      <w:marBottom w:val="0"/>
      <w:divBdr>
        <w:top w:val="none" w:sz="0" w:space="0" w:color="auto"/>
        <w:left w:val="none" w:sz="0" w:space="0" w:color="auto"/>
        <w:bottom w:val="none" w:sz="0" w:space="0" w:color="auto"/>
        <w:right w:val="none" w:sz="0" w:space="0" w:color="auto"/>
      </w:divBdr>
    </w:div>
    <w:div w:id="274095164">
      <w:bodyDiv w:val="1"/>
      <w:marLeft w:val="0"/>
      <w:marRight w:val="0"/>
      <w:marTop w:val="0"/>
      <w:marBottom w:val="0"/>
      <w:divBdr>
        <w:top w:val="none" w:sz="0" w:space="0" w:color="auto"/>
        <w:left w:val="none" w:sz="0" w:space="0" w:color="auto"/>
        <w:bottom w:val="none" w:sz="0" w:space="0" w:color="auto"/>
        <w:right w:val="none" w:sz="0" w:space="0" w:color="auto"/>
      </w:divBdr>
    </w:div>
    <w:div w:id="286862159">
      <w:bodyDiv w:val="1"/>
      <w:marLeft w:val="0"/>
      <w:marRight w:val="0"/>
      <w:marTop w:val="0"/>
      <w:marBottom w:val="0"/>
      <w:divBdr>
        <w:top w:val="none" w:sz="0" w:space="0" w:color="auto"/>
        <w:left w:val="none" w:sz="0" w:space="0" w:color="auto"/>
        <w:bottom w:val="none" w:sz="0" w:space="0" w:color="auto"/>
        <w:right w:val="none" w:sz="0" w:space="0" w:color="auto"/>
      </w:divBdr>
    </w:div>
    <w:div w:id="291785501">
      <w:bodyDiv w:val="1"/>
      <w:marLeft w:val="0"/>
      <w:marRight w:val="0"/>
      <w:marTop w:val="0"/>
      <w:marBottom w:val="0"/>
      <w:divBdr>
        <w:top w:val="none" w:sz="0" w:space="0" w:color="auto"/>
        <w:left w:val="none" w:sz="0" w:space="0" w:color="auto"/>
        <w:bottom w:val="none" w:sz="0" w:space="0" w:color="auto"/>
        <w:right w:val="none" w:sz="0" w:space="0" w:color="auto"/>
      </w:divBdr>
    </w:div>
    <w:div w:id="323822180">
      <w:bodyDiv w:val="1"/>
      <w:marLeft w:val="0"/>
      <w:marRight w:val="0"/>
      <w:marTop w:val="0"/>
      <w:marBottom w:val="0"/>
      <w:divBdr>
        <w:top w:val="none" w:sz="0" w:space="0" w:color="auto"/>
        <w:left w:val="none" w:sz="0" w:space="0" w:color="auto"/>
        <w:bottom w:val="none" w:sz="0" w:space="0" w:color="auto"/>
        <w:right w:val="none" w:sz="0" w:space="0" w:color="auto"/>
      </w:divBdr>
    </w:div>
    <w:div w:id="344334222">
      <w:bodyDiv w:val="1"/>
      <w:marLeft w:val="0"/>
      <w:marRight w:val="0"/>
      <w:marTop w:val="0"/>
      <w:marBottom w:val="0"/>
      <w:divBdr>
        <w:top w:val="none" w:sz="0" w:space="0" w:color="auto"/>
        <w:left w:val="none" w:sz="0" w:space="0" w:color="auto"/>
        <w:bottom w:val="none" w:sz="0" w:space="0" w:color="auto"/>
        <w:right w:val="none" w:sz="0" w:space="0" w:color="auto"/>
      </w:divBdr>
      <w:divsChild>
        <w:div w:id="481894219">
          <w:marLeft w:val="0"/>
          <w:marRight w:val="0"/>
          <w:marTop w:val="60"/>
          <w:marBottom w:val="0"/>
          <w:divBdr>
            <w:top w:val="none" w:sz="0" w:space="0" w:color="auto"/>
            <w:left w:val="none" w:sz="0" w:space="0" w:color="auto"/>
            <w:bottom w:val="none" w:sz="0" w:space="0" w:color="auto"/>
            <w:right w:val="none" w:sz="0" w:space="0" w:color="auto"/>
          </w:divBdr>
        </w:div>
        <w:div w:id="2116363744">
          <w:marLeft w:val="0"/>
          <w:marRight w:val="0"/>
          <w:marTop w:val="0"/>
          <w:marBottom w:val="0"/>
          <w:divBdr>
            <w:top w:val="none" w:sz="0" w:space="0" w:color="auto"/>
            <w:left w:val="none" w:sz="0" w:space="0" w:color="auto"/>
            <w:bottom w:val="none" w:sz="0" w:space="0" w:color="auto"/>
            <w:right w:val="none" w:sz="0" w:space="0" w:color="auto"/>
          </w:divBdr>
          <w:divsChild>
            <w:div w:id="1607497179">
              <w:marLeft w:val="0"/>
              <w:marRight w:val="0"/>
              <w:marTop w:val="0"/>
              <w:marBottom w:val="0"/>
              <w:divBdr>
                <w:top w:val="none" w:sz="0" w:space="0" w:color="auto"/>
                <w:left w:val="none" w:sz="0" w:space="0" w:color="auto"/>
                <w:bottom w:val="none" w:sz="0" w:space="0" w:color="auto"/>
                <w:right w:val="none" w:sz="0" w:space="0" w:color="auto"/>
              </w:divBdr>
              <w:divsChild>
                <w:div w:id="19320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035921">
      <w:bodyDiv w:val="1"/>
      <w:marLeft w:val="0"/>
      <w:marRight w:val="0"/>
      <w:marTop w:val="0"/>
      <w:marBottom w:val="0"/>
      <w:divBdr>
        <w:top w:val="none" w:sz="0" w:space="0" w:color="auto"/>
        <w:left w:val="none" w:sz="0" w:space="0" w:color="auto"/>
        <w:bottom w:val="none" w:sz="0" w:space="0" w:color="auto"/>
        <w:right w:val="none" w:sz="0" w:space="0" w:color="auto"/>
      </w:divBdr>
    </w:div>
    <w:div w:id="362174828">
      <w:bodyDiv w:val="1"/>
      <w:marLeft w:val="0"/>
      <w:marRight w:val="0"/>
      <w:marTop w:val="0"/>
      <w:marBottom w:val="0"/>
      <w:divBdr>
        <w:top w:val="none" w:sz="0" w:space="0" w:color="auto"/>
        <w:left w:val="none" w:sz="0" w:space="0" w:color="auto"/>
        <w:bottom w:val="none" w:sz="0" w:space="0" w:color="auto"/>
        <w:right w:val="none" w:sz="0" w:space="0" w:color="auto"/>
      </w:divBdr>
    </w:div>
    <w:div w:id="370541975">
      <w:bodyDiv w:val="1"/>
      <w:marLeft w:val="0"/>
      <w:marRight w:val="0"/>
      <w:marTop w:val="0"/>
      <w:marBottom w:val="0"/>
      <w:divBdr>
        <w:top w:val="none" w:sz="0" w:space="0" w:color="auto"/>
        <w:left w:val="none" w:sz="0" w:space="0" w:color="auto"/>
        <w:bottom w:val="none" w:sz="0" w:space="0" w:color="auto"/>
        <w:right w:val="none" w:sz="0" w:space="0" w:color="auto"/>
      </w:divBdr>
    </w:div>
    <w:div w:id="372121390">
      <w:bodyDiv w:val="1"/>
      <w:marLeft w:val="0"/>
      <w:marRight w:val="0"/>
      <w:marTop w:val="0"/>
      <w:marBottom w:val="0"/>
      <w:divBdr>
        <w:top w:val="none" w:sz="0" w:space="0" w:color="auto"/>
        <w:left w:val="none" w:sz="0" w:space="0" w:color="auto"/>
        <w:bottom w:val="none" w:sz="0" w:space="0" w:color="auto"/>
        <w:right w:val="none" w:sz="0" w:space="0" w:color="auto"/>
      </w:divBdr>
    </w:div>
    <w:div w:id="411590678">
      <w:bodyDiv w:val="1"/>
      <w:marLeft w:val="0"/>
      <w:marRight w:val="0"/>
      <w:marTop w:val="0"/>
      <w:marBottom w:val="0"/>
      <w:divBdr>
        <w:top w:val="none" w:sz="0" w:space="0" w:color="auto"/>
        <w:left w:val="none" w:sz="0" w:space="0" w:color="auto"/>
        <w:bottom w:val="none" w:sz="0" w:space="0" w:color="auto"/>
        <w:right w:val="none" w:sz="0" w:space="0" w:color="auto"/>
      </w:divBdr>
    </w:div>
    <w:div w:id="427819424">
      <w:bodyDiv w:val="1"/>
      <w:marLeft w:val="0"/>
      <w:marRight w:val="0"/>
      <w:marTop w:val="0"/>
      <w:marBottom w:val="0"/>
      <w:divBdr>
        <w:top w:val="none" w:sz="0" w:space="0" w:color="auto"/>
        <w:left w:val="none" w:sz="0" w:space="0" w:color="auto"/>
        <w:bottom w:val="none" w:sz="0" w:space="0" w:color="auto"/>
        <w:right w:val="none" w:sz="0" w:space="0" w:color="auto"/>
      </w:divBdr>
    </w:div>
    <w:div w:id="509106054">
      <w:bodyDiv w:val="1"/>
      <w:marLeft w:val="0"/>
      <w:marRight w:val="0"/>
      <w:marTop w:val="0"/>
      <w:marBottom w:val="0"/>
      <w:divBdr>
        <w:top w:val="none" w:sz="0" w:space="0" w:color="auto"/>
        <w:left w:val="none" w:sz="0" w:space="0" w:color="auto"/>
        <w:bottom w:val="none" w:sz="0" w:space="0" w:color="auto"/>
        <w:right w:val="none" w:sz="0" w:space="0" w:color="auto"/>
      </w:divBdr>
    </w:div>
    <w:div w:id="538516730">
      <w:bodyDiv w:val="1"/>
      <w:marLeft w:val="0"/>
      <w:marRight w:val="0"/>
      <w:marTop w:val="0"/>
      <w:marBottom w:val="0"/>
      <w:divBdr>
        <w:top w:val="none" w:sz="0" w:space="0" w:color="auto"/>
        <w:left w:val="none" w:sz="0" w:space="0" w:color="auto"/>
        <w:bottom w:val="none" w:sz="0" w:space="0" w:color="auto"/>
        <w:right w:val="none" w:sz="0" w:space="0" w:color="auto"/>
      </w:divBdr>
    </w:div>
    <w:div w:id="556361529">
      <w:bodyDiv w:val="1"/>
      <w:marLeft w:val="0"/>
      <w:marRight w:val="0"/>
      <w:marTop w:val="0"/>
      <w:marBottom w:val="0"/>
      <w:divBdr>
        <w:top w:val="none" w:sz="0" w:space="0" w:color="auto"/>
        <w:left w:val="none" w:sz="0" w:space="0" w:color="auto"/>
        <w:bottom w:val="none" w:sz="0" w:space="0" w:color="auto"/>
        <w:right w:val="none" w:sz="0" w:space="0" w:color="auto"/>
      </w:divBdr>
    </w:div>
    <w:div w:id="576786102">
      <w:bodyDiv w:val="1"/>
      <w:marLeft w:val="0"/>
      <w:marRight w:val="0"/>
      <w:marTop w:val="0"/>
      <w:marBottom w:val="0"/>
      <w:divBdr>
        <w:top w:val="none" w:sz="0" w:space="0" w:color="auto"/>
        <w:left w:val="none" w:sz="0" w:space="0" w:color="auto"/>
        <w:bottom w:val="none" w:sz="0" w:space="0" w:color="auto"/>
        <w:right w:val="none" w:sz="0" w:space="0" w:color="auto"/>
      </w:divBdr>
    </w:div>
    <w:div w:id="608202460">
      <w:bodyDiv w:val="1"/>
      <w:marLeft w:val="0"/>
      <w:marRight w:val="0"/>
      <w:marTop w:val="0"/>
      <w:marBottom w:val="0"/>
      <w:divBdr>
        <w:top w:val="none" w:sz="0" w:space="0" w:color="auto"/>
        <w:left w:val="none" w:sz="0" w:space="0" w:color="auto"/>
        <w:bottom w:val="none" w:sz="0" w:space="0" w:color="auto"/>
        <w:right w:val="none" w:sz="0" w:space="0" w:color="auto"/>
      </w:divBdr>
    </w:div>
    <w:div w:id="637954218">
      <w:bodyDiv w:val="1"/>
      <w:marLeft w:val="0"/>
      <w:marRight w:val="0"/>
      <w:marTop w:val="0"/>
      <w:marBottom w:val="0"/>
      <w:divBdr>
        <w:top w:val="none" w:sz="0" w:space="0" w:color="auto"/>
        <w:left w:val="none" w:sz="0" w:space="0" w:color="auto"/>
        <w:bottom w:val="none" w:sz="0" w:space="0" w:color="auto"/>
        <w:right w:val="none" w:sz="0" w:space="0" w:color="auto"/>
      </w:divBdr>
    </w:div>
    <w:div w:id="676927391">
      <w:bodyDiv w:val="1"/>
      <w:marLeft w:val="0"/>
      <w:marRight w:val="0"/>
      <w:marTop w:val="0"/>
      <w:marBottom w:val="0"/>
      <w:divBdr>
        <w:top w:val="none" w:sz="0" w:space="0" w:color="auto"/>
        <w:left w:val="none" w:sz="0" w:space="0" w:color="auto"/>
        <w:bottom w:val="none" w:sz="0" w:space="0" w:color="auto"/>
        <w:right w:val="none" w:sz="0" w:space="0" w:color="auto"/>
      </w:divBdr>
    </w:div>
    <w:div w:id="682902454">
      <w:bodyDiv w:val="1"/>
      <w:marLeft w:val="0"/>
      <w:marRight w:val="0"/>
      <w:marTop w:val="0"/>
      <w:marBottom w:val="0"/>
      <w:divBdr>
        <w:top w:val="none" w:sz="0" w:space="0" w:color="auto"/>
        <w:left w:val="none" w:sz="0" w:space="0" w:color="auto"/>
        <w:bottom w:val="none" w:sz="0" w:space="0" w:color="auto"/>
        <w:right w:val="none" w:sz="0" w:space="0" w:color="auto"/>
      </w:divBdr>
    </w:div>
    <w:div w:id="703989664">
      <w:bodyDiv w:val="1"/>
      <w:marLeft w:val="0"/>
      <w:marRight w:val="0"/>
      <w:marTop w:val="0"/>
      <w:marBottom w:val="0"/>
      <w:divBdr>
        <w:top w:val="none" w:sz="0" w:space="0" w:color="auto"/>
        <w:left w:val="none" w:sz="0" w:space="0" w:color="auto"/>
        <w:bottom w:val="none" w:sz="0" w:space="0" w:color="auto"/>
        <w:right w:val="none" w:sz="0" w:space="0" w:color="auto"/>
      </w:divBdr>
    </w:div>
    <w:div w:id="717049624">
      <w:bodyDiv w:val="1"/>
      <w:marLeft w:val="0"/>
      <w:marRight w:val="0"/>
      <w:marTop w:val="0"/>
      <w:marBottom w:val="0"/>
      <w:divBdr>
        <w:top w:val="none" w:sz="0" w:space="0" w:color="auto"/>
        <w:left w:val="none" w:sz="0" w:space="0" w:color="auto"/>
        <w:bottom w:val="none" w:sz="0" w:space="0" w:color="auto"/>
        <w:right w:val="none" w:sz="0" w:space="0" w:color="auto"/>
      </w:divBdr>
    </w:div>
    <w:div w:id="773676092">
      <w:bodyDiv w:val="1"/>
      <w:marLeft w:val="0"/>
      <w:marRight w:val="0"/>
      <w:marTop w:val="0"/>
      <w:marBottom w:val="0"/>
      <w:divBdr>
        <w:top w:val="none" w:sz="0" w:space="0" w:color="auto"/>
        <w:left w:val="none" w:sz="0" w:space="0" w:color="auto"/>
        <w:bottom w:val="none" w:sz="0" w:space="0" w:color="auto"/>
        <w:right w:val="none" w:sz="0" w:space="0" w:color="auto"/>
      </w:divBdr>
    </w:div>
    <w:div w:id="787699734">
      <w:bodyDiv w:val="1"/>
      <w:marLeft w:val="0"/>
      <w:marRight w:val="0"/>
      <w:marTop w:val="0"/>
      <w:marBottom w:val="0"/>
      <w:divBdr>
        <w:top w:val="none" w:sz="0" w:space="0" w:color="auto"/>
        <w:left w:val="none" w:sz="0" w:space="0" w:color="auto"/>
        <w:bottom w:val="none" w:sz="0" w:space="0" w:color="auto"/>
        <w:right w:val="none" w:sz="0" w:space="0" w:color="auto"/>
      </w:divBdr>
    </w:div>
    <w:div w:id="836768040">
      <w:bodyDiv w:val="1"/>
      <w:marLeft w:val="0"/>
      <w:marRight w:val="0"/>
      <w:marTop w:val="0"/>
      <w:marBottom w:val="0"/>
      <w:divBdr>
        <w:top w:val="none" w:sz="0" w:space="0" w:color="auto"/>
        <w:left w:val="none" w:sz="0" w:space="0" w:color="auto"/>
        <w:bottom w:val="none" w:sz="0" w:space="0" w:color="auto"/>
        <w:right w:val="none" w:sz="0" w:space="0" w:color="auto"/>
      </w:divBdr>
    </w:div>
    <w:div w:id="847409199">
      <w:bodyDiv w:val="1"/>
      <w:marLeft w:val="0"/>
      <w:marRight w:val="0"/>
      <w:marTop w:val="0"/>
      <w:marBottom w:val="0"/>
      <w:divBdr>
        <w:top w:val="none" w:sz="0" w:space="0" w:color="auto"/>
        <w:left w:val="none" w:sz="0" w:space="0" w:color="auto"/>
        <w:bottom w:val="none" w:sz="0" w:space="0" w:color="auto"/>
        <w:right w:val="none" w:sz="0" w:space="0" w:color="auto"/>
      </w:divBdr>
    </w:div>
    <w:div w:id="883368005">
      <w:bodyDiv w:val="1"/>
      <w:marLeft w:val="0"/>
      <w:marRight w:val="0"/>
      <w:marTop w:val="0"/>
      <w:marBottom w:val="0"/>
      <w:divBdr>
        <w:top w:val="none" w:sz="0" w:space="0" w:color="auto"/>
        <w:left w:val="none" w:sz="0" w:space="0" w:color="auto"/>
        <w:bottom w:val="none" w:sz="0" w:space="0" w:color="auto"/>
        <w:right w:val="none" w:sz="0" w:space="0" w:color="auto"/>
      </w:divBdr>
    </w:div>
    <w:div w:id="947588130">
      <w:bodyDiv w:val="1"/>
      <w:marLeft w:val="0"/>
      <w:marRight w:val="0"/>
      <w:marTop w:val="0"/>
      <w:marBottom w:val="0"/>
      <w:divBdr>
        <w:top w:val="none" w:sz="0" w:space="0" w:color="auto"/>
        <w:left w:val="none" w:sz="0" w:space="0" w:color="auto"/>
        <w:bottom w:val="none" w:sz="0" w:space="0" w:color="auto"/>
        <w:right w:val="none" w:sz="0" w:space="0" w:color="auto"/>
      </w:divBdr>
    </w:div>
    <w:div w:id="959265836">
      <w:bodyDiv w:val="1"/>
      <w:marLeft w:val="0"/>
      <w:marRight w:val="0"/>
      <w:marTop w:val="0"/>
      <w:marBottom w:val="0"/>
      <w:divBdr>
        <w:top w:val="none" w:sz="0" w:space="0" w:color="auto"/>
        <w:left w:val="none" w:sz="0" w:space="0" w:color="auto"/>
        <w:bottom w:val="none" w:sz="0" w:space="0" w:color="auto"/>
        <w:right w:val="none" w:sz="0" w:space="0" w:color="auto"/>
      </w:divBdr>
    </w:div>
    <w:div w:id="980690507">
      <w:bodyDiv w:val="1"/>
      <w:marLeft w:val="0"/>
      <w:marRight w:val="0"/>
      <w:marTop w:val="0"/>
      <w:marBottom w:val="0"/>
      <w:divBdr>
        <w:top w:val="none" w:sz="0" w:space="0" w:color="auto"/>
        <w:left w:val="none" w:sz="0" w:space="0" w:color="auto"/>
        <w:bottom w:val="none" w:sz="0" w:space="0" w:color="auto"/>
        <w:right w:val="none" w:sz="0" w:space="0" w:color="auto"/>
      </w:divBdr>
    </w:div>
    <w:div w:id="1031880921">
      <w:bodyDiv w:val="1"/>
      <w:marLeft w:val="0"/>
      <w:marRight w:val="0"/>
      <w:marTop w:val="0"/>
      <w:marBottom w:val="0"/>
      <w:divBdr>
        <w:top w:val="none" w:sz="0" w:space="0" w:color="auto"/>
        <w:left w:val="none" w:sz="0" w:space="0" w:color="auto"/>
        <w:bottom w:val="none" w:sz="0" w:space="0" w:color="auto"/>
        <w:right w:val="none" w:sz="0" w:space="0" w:color="auto"/>
      </w:divBdr>
    </w:div>
    <w:div w:id="1042442599">
      <w:bodyDiv w:val="1"/>
      <w:marLeft w:val="0"/>
      <w:marRight w:val="0"/>
      <w:marTop w:val="0"/>
      <w:marBottom w:val="0"/>
      <w:divBdr>
        <w:top w:val="none" w:sz="0" w:space="0" w:color="auto"/>
        <w:left w:val="none" w:sz="0" w:space="0" w:color="auto"/>
        <w:bottom w:val="none" w:sz="0" w:space="0" w:color="auto"/>
        <w:right w:val="none" w:sz="0" w:space="0" w:color="auto"/>
      </w:divBdr>
    </w:div>
    <w:div w:id="1069109366">
      <w:bodyDiv w:val="1"/>
      <w:marLeft w:val="0"/>
      <w:marRight w:val="0"/>
      <w:marTop w:val="0"/>
      <w:marBottom w:val="0"/>
      <w:divBdr>
        <w:top w:val="none" w:sz="0" w:space="0" w:color="auto"/>
        <w:left w:val="none" w:sz="0" w:space="0" w:color="auto"/>
        <w:bottom w:val="none" w:sz="0" w:space="0" w:color="auto"/>
        <w:right w:val="none" w:sz="0" w:space="0" w:color="auto"/>
      </w:divBdr>
    </w:div>
    <w:div w:id="1101607405">
      <w:bodyDiv w:val="1"/>
      <w:marLeft w:val="0"/>
      <w:marRight w:val="0"/>
      <w:marTop w:val="0"/>
      <w:marBottom w:val="0"/>
      <w:divBdr>
        <w:top w:val="none" w:sz="0" w:space="0" w:color="auto"/>
        <w:left w:val="none" w:sz="0" w:space="0" w:color="auto"/>
        <w:bottom w:val="none" w:sz="0" w:space="0" w:color="auto"/>
        <w:right w:val="none" w:sz="0" w:space="0" w:color="auto"/>
      </w:divBdr>
    </w:div>
    <w:div w:id="1143423415">
      <w:bodyDiv w:val="1"/>
      <w:marLeft w:val="0"/>
      <w:marRight w:val="0"/>
      <w:marTop w:val="0"/>
      <w:marBottom w:val="0"/>
      <w:divBdr>
        <w:top w:val="none" w:sz="0" w:space="0" w:color="auto"/>
        <w:left w:val="none" w:sz="0" w:space="0" w:color="auto"/>
        <w:bottom w:val="none" w:sz="0" w:space="0" w:color="auto"/>
        <w:right w:val="none" w:sz="0" w:space="0" w:color="auto"/>
      </w:divBdr>
    </w:div>
    <w:div w:id="1167282830">
      <w:bodyDiv w:val="1"/>
      <w:marLeft w:val="0"/>
      <w:marRight w:val="0"/>
      <w:marTop w:val="0"/>
      <w:marBottom w:val="0"/>
      <w:divBdr>
        <w:top w:val="none" w:sz="0" w:space="0" w:color="auto"/>
        <w:left w:val="none" w:sz="0" w:space="0" w:color="auto"/>
        <w:bottom w:val="none" w:sz="0" w:space="0" w:color="auto"/>
        <w:right w:val="none" w:sz="0" w:space="0" w:color="auto"/>
      </w:divBdr>
    </w:div>
    <w:div w:id="1215003262">
      <w:bodyDiv w:val="1"/>
      <w:marLeft w:val="0"/>
      <w:marRight w:val="0"/>
      <w:marTop w:val="0"/>
      <w:marBottom w:val="0"/>
      <w:divBdr>
        <w:top w:val="none" w:sz="0" w:space="0" w:color="auto"/>
        <w:left w:val="none" w:sz="0" w:space="0" w:color="auto"/>
        <w:bottom w:val="none" w:sz="0" w:space="0" w:color="auto"/>
        <w:right w:val="none" w:sz="0" w:space="0" w:color="auto"/>
      </w:divBdr>
    </w:div>
    <w:div w:id="1227691881">
      <w:bodyDiv w:val="1"/>
      <w:marLeft w:val="0"/>
      <w:marRight w:val="0"/>
      <w:marTop w:val="0"/>
      <w:marBottom w:val="0"/>
      <w:divBdr>
        <w:top w:val="none" w:sz="0" w:space="0" w:color="auto"/>
        <w:left w:val="none" w:sz="0" w:space="0" w:color="auto"/>
        <w:bottom w:val="none" w:sz="0" w:space="0" w:color="auto"/>
        <w:right w:val="none" w:sz="0" w:space="0" w:color="auto"/>
      </w:divBdr>
    </w:div>
    <w:div w:id="1231620526">
      <w:bodyDiv w:val="1"/>
      <w:marLeft w:val="0"/>
      <w:marRight w:val="0"/>
      <w:marTop w:val="0"/>
      <w:marBottom w:val="0"/>
      <w:divBdr>
        <w:top w:val="none" w:sz="0" w:space="0" w:color="auto"/>
        <w:left w:val="none" w:sz="0" w:space="0" w:color="auto"/>
        <w:bottom w:val="none" w:sz="0" w:space="0" w:color="auto"/>
        <w:right w:val="none" w:sz="0" w:space="0" w:color="auto"/>
      </w:divBdr>
    </w:div>
    <w:div w:id="1247810844">
      <w:bodyDiv w:val="1"/>
      <w:marLeft w:val="0"/>
      <w:marRight w:val="0"/>
      <w:marTop w:val="0"/>
      <w:marBottom w:val="0"/>
      <w:divBdr>
        <w:top w:val="none" w:sz="0" w:space="0" w:color="auto"/>
        <w:left w:val="none" w:sz="0" w:space="0" w:color="auto"/>
        <w:bottom w:val="none" w:sz="0" w:space="0" w:color="auto"/>
        <w:right w:val="none" w:sz="0" w:space="0" w:color="auto"/>
      </w:divBdr>
    </w:div>
    <w:div w:id="1299384187">
      <w:bodyDiv w:val="1"/>
      <w:marLeft w:val="0"/>
      <w:marRight w:val="0"/>
      <w:marTop w:val="0"/>
      <w:marBottom w:val="0"/>
      <w:divBdr>
        <w:top w:val="none" w:sz="0" w:space="0" w:color="auto"/>
        <w:left w:val="none" w:sz="0" w:space="0" w:color="auto"/>
        <w:bottom w:val="none" w:sz="0" w:space="0" w:color="auto"/>
        <w:right w:val="none" w:sz="0" w:space="0" w:color="auto"/>
      </w:divBdr>
    </w:div>
    <w:div w:id="1363895424">
      <w:bodyDiv w:val="1"/>
      <w:marLeft w:val="0"/>
      <w:marRight w:val="0"/>
      <w:marTop w:val="0"/>
      <w:marBottom w:val="0"/>
      <w:divBdr>
        <w:top w:val="none" w:sz="0" w:space="0" w:color="auto"/>
        <w:left w:val="none" w:sz="0" w:space="0" w:color="auto"/>
        <w:bottom w:val="none" w:sz="0" w:space="0" w:color="auto"/>
        <w:right w:val="none" w:sz="0" w:space="0" w:color="auto"/>
      </w:divBdr>
    </w:div>
    <w:div w:id="1481381654">
      <w:bodyDiv w:val="1"/>
      <w:marLeft w:val="0"/>
      <w:marRight w:val="0"/>
      <w:marTop w:val="0"/>
      <w:marBottom w:val="0"/>
      <w:divBdr>
        <w:top w:val="none" w:sz="0" w:space="0" w:color="auto"/>
        <w:left w:val="none" w:sz="0" w:space="0" w:color="auto"/>
        <w:bottom w:val="none" w:sz="0" w:space="0" w:color="auto"/>
        <w:right w:val="none" w:sz="0" w:space="0" w:color="auto"/>
      </w:divBdr>
    </w:div>
    <w:div w:id="1482964763">
      <w:bodyDiv w:val="1"/>
      <w:marLeft w:val="0"/>
      <w:marRight w:val="0"/>
      <w:marTop w:val="0"/>
      <w:marBottom w:val="0"/>
      <w:divBdr>
        <w:top w:val="none" w:sz="0" w:space="0" w:color="auto"/>
        <w:left w:val="none" w:sz="0" w:space="0" w:color="auto"/>
        <w:bottom w:val="none" w:sz="0" w:space="0" w:color="auto"/>
        <w:right w:val="none" w:sz="0" w:space="0" w:color="auto"/>
      </w:divBdr>
    </w:div>
    <w:div w:id="1494948086">
      <w:bodyDiv w:val="1"/>
      <w:marLeft w:val="0"/>
      <w:marRight w:val="0"/>
      <w:marTop w:val="0"/>
      <w:marBottom w:val="0"/>
      <w:divBdr>
        <w:top w:val="none" w:sz="0" w:space="0" w:color="auto"/>
        <w:left w:val="none" w:sz="0" w:space="0" w:color="auto"/>
        <w:bottom w:val="none" w:sz="0" w:space="0" w:color="auto"/>
        <w:right w:val="none" w:sz="0" w:space="0" w:color="auto"/>
      </w:divBdr>
    </w:div>
    <w:div w:id="1501895637">
      <w:bodyDiv w:val="1"/>
      <w:marLeft w:val="0"/>
      <w:marRight w:val="0"/>
      <w:marTop w:val="0"/>
      <w:marBottom w:val="0"/>
      <w:divBdr>
        <w:top w:val="none" w:sz="0" w:space="0" w:color="auto"/>
        <w:left w:val="none" w:sz="0" w:space="0" w:color="auto"/>
        <w:bottom w:val="none" w:sz="0" w:space="0" w:color="auto"/>
        <w:right w:val="none" w:sz="0" w:space="0" w:color="auto"/>
      </w:divBdr>
    </w:div>
    <w:div w:id="1534616144">
      <w:bodyDiv w:val="1"/>
      <w:marLeft w:val="0"/>
      <w:marRight w:val="0"/>
      <w:marTop w:val="0"/>
      <w:marBottom w:val="0"/>
      <w:divBdr>
        <w:top w:val="none" w:sz="0" w:space="0" w:color="auto"/>
        <w:left w:val="none" w:sz="0" w:space="0" w:color="auto"/>
        <w:bottom w:val="none" w:sz="0" w:space="0" w:color="auto"/>
        <w:right w:val="none" w:sz="0" w:space="0" w:color="auto"/>
      </w:divBdr>
    </w:div>
    <w:div w:id="1536117180">
      <w:bodyDiv w:val="1"/>
      <w:marLeft w:val="0"/>
      <w:marRight w:val="0"/>
      <w:marTop w:val="0"/>
      <w:marBottom w:val="0"/>
      <w:divBdr>
        <w:top w:val="none" w:sz="0" w:space="0" w:color="auto"/>
        <w:left w:val="none" w:sz="0" w:space="0" w:color="auto"/>
        <w:bottom w:val="none" w:sz="0" w:space="0" w:color="auto"/>
        <w:right w:val="none" w:sz="0" w:space="0" w:color="auto"/>
      </w:divBdr>
    </w:div>
    <w:div w:id="1578172955">
      <w:bodyDiv w:val="1"/>
      <w:marLeft w:val="0"/>
      <w:marRight w:val="0"/>
      <w:marTop w:val="0"/>
      <w:marBottom w:val="0"/>
      <w:divBdr>
        <w:top w:val="none" w:sz="0" w:space="0" w:color="auto"/>
        <w:left w:val="none" w:sz="0" w:space="0" w:color="auto"/>
        <w:bottom w:val="none" w:sz="0" w:space="0" w:color="auto"/>
        <w:right w:val="none" w:sz="0" w:space="0" w:color="auto"/>
      </w:divBdr>
    </w:div>
    <w:div w:id="1589847377">
      <w:bodyDiv w:val="1"/>
      <w:marLeft w:val="0"/>
      <w:marRight w:val="0"/>
      <w:marTop w:val="0"/>
      <w:marBottom w:val="0"/>
      <w:divBdr>
        <w:top w:val="none" w:sz="0" w:space="0" w:color="auto"/>
        <w:left w:val="none" w:sz="0" w:space="0" w:color="auto"/>
        <w:bottom w:val="none" w:sz="0" w:space="0" w:color="auto"/>
        <w:right w:val="none" w:sz="0" w:space="0" w:color="auto"/>
      </w:divBdr>
    </w:div>
    <w:div w:id="1604336768">
      <w:bodyDiv w:val="1"/>
      <w:marLeft w:val="0"/>
      <w:marRight w:val="0"/>
      <w:marTop w:val="0"/>
      <w:marBottom w:val="0"/>
      <w:divBdr>
        <w:top w:val="none" w:sz="0" w:space="0" w:color="auto"/>
        <w:left w:val="none" w:sz="0" w:space="0" w:color="auto"/>
        <w:bottom w:val="none" w:sz="0" w:space="0" w:color="auto"/>
        <w:right w:val="none" w:sz="0" w:space="0" w:color="auto"/>
      </w:divBdr>
    </w:div>
    <w:div w:id="1629125868">
      <w:bodyDiv w:val="1"/>
      <w:marLeft w:val="0"/>
      <w:marRight w:val="0"/>
      <w:marTop w:val="0"/>
      <w:marBottom w:val="0"/>
      <w:divBdr>
        <w:top w:val="none" w:sz="0" w:space="0" w:color="auto"/>
        <w:left w:val="none" w:sz="0" w:space="0" w:color="auto"/>
        <w:bottom w:val="none" w:sz="0" w:space="0" w:color="auto"/>
        <w:right w:val="none" w:sz="0" w:space="0" w:color="auto"/>
      </w:divBdr>
    </w:div>
    <w:div w:id="1642542354">
      <w:bodyDiv w:val="1"/>
      <w:marLeft w:val="0"/>
      <w:marRight w:val="0"/>
      <w:marTop w:val="0"/>
      <w:marBottom w:val="0"/>
      <w:divBdr>
        <w:top w:val="none" w:sz="0" w:space="0" w:color="auto"/>
        <w:left w:val="none" w:sz="0" w:space="0" w:color="auto"/>
        <w:bottom w:val="none" w:sz="0" w:space="0" w:color="auto"/>
        <w:right w:val="none" w:sz="0" w:space="0" w:color="auto"/>
      </w:divBdr>
    </w:div>
    <w:div w:id="1650792258">
      <w:bodyDiv w:val="1"/>
      <w:marLeft w:val="0"/>
      <w:marRight w:val="0"/>
      <w:marTop w:val="0"/>
      <w:marBottom w:val="0"/>
      <w:divBdr>
        <w:top w:val="none" w:sz="0" w:space="0" w:color="auto"/>
        <w:left w:val="none" w:sz="0" w:space="0" w:color="auto"/>
        <w:bottom w:val="none" w:sz="0" w:space="0" w:color="auto"/>
        <w:right w:val="none" w:sz="0" w:space="0" w:color="auto"/>
      </w:divBdr>
    </w:div>
    <w:div w:id="1668971471">
      <w:bodyDiv w:val="1"/>
      <w:marLeft w:val="0"/>
      <w:marRight w:val="0"/>
      <w:marTop w:val="0"/>
      <w:marBottom w:val="0"/>
      <w:divBdr>
        <w:top w:val="none" w:sz="0" w:space="0" w:color="auto"/>
        <w:left w:val="none" w:sz="0" w:space="0" w:color="auto"/>
        <w:bottom w:val="none" w:sz="0" w:space="0" w:color="auto"/>
        <w:right w:val="none" w:sz="0" w:space="0" w:color="auto"/>
      </w:divBdr>
    </w:div>
    <w:div w:id="1701390414">
      <w:bodyDiv w:val="1"/>
      <w:marLeft w:val="0"/>
      <w:marRight w:val="0"/>
      <w:marTop w:val="0"/>
      <w:marBottom w:val="0"/>
      <w:divBdr>
        <w:top w:val="none" w:sz="0" w:space="0" w:color="auto"/>
        <w:left w:val="none" w:sz="0" w:space="0" w:color="auto"/>
        <w:bottom w:val="none" w:sz="0" w:space="0" w:color="auto"/>
        <w:right w:val="none" w:sz="0" w:space="0" w:color="auto"/>
      </w:divBdr>
    </w:div>
    <w:div w:id="1763336707">
      <w:bodyDiv w:val="1"/>
      <w:marLeft w:val="0"/>
      <w:marRight w:val="0"/>
      <w:marTop w:val="0"/>
      <w:marBottom w:val="0"/>
      <w:divBdr>
        <w:top w:val="none" w:sz="0" w:space="0" w:color="auto"/>
        <w:left w:val="none" w:sz="0" w:space="0" w:color="auto"/>
        <w:bottom w:val="none" w:sz="0" w:space="0" w:color="auto"/>
        <w:right w:val="none" w:sz="0" w:space="0" w:color="auto"/>
      </w:divBdr>
    </w:div>
    <w:div w:id="1779175745">
      <w:bodyDiv w:val="1"/>
      <w:marLeft w:val="0"/>
      <w:marRight w:val="0"/>
      <w:marTop w:val="0"/>
      <w:marBottom w:val="0"/>
      <w:divBdr>
        <w:top w:val="none" w:sz="0" w:space="0" w:color="auto"/>
        <w:left w:val="none" w:sz="0" w:space="0" w:color="auto"/>
        <w:bottom w:val="none" w:sz="0" w:space="0" w:color="auto"/>
        <w:right w:val="none" w:sz="0" w:space="0" w:color="auto"/>
      </w:divBdr>
    </w:div>
    <w:div w:id="1781492759">
      <w:bodyDiv w:val="1"/>
      <w:marLeft w:val="0"/>
      <w:marRight w:val="0"/>
      <w:marTop w:val="0"/>
      <w:marBottom w:val="0"/>
      <w:divBdr>
        <w:top w:val="none" w:sz="0" w:space="0" w:color="auto"/>
        <w:left w:val="none" w:sz="0" w:space="0" w:color="auto"/>
        <w:bottom w:val="none" w:sz="0" w:space="0" w:color="auto"/>
        <w:right w:val="none" w:sz="0" w:space="0" w:color="auto"/>
      </w:divBdr>
    </w:div>
    <w:div w:id="1859006973">
      <w:bodyDiv w:val="1"/>
      <w:marLeft w:val="0"/>
      <w:marRight w:val="0"/>
      <w:marTop w:val="0"/>
      <w:marBottom w:val="0"/>
      <w:divBdr>
        <w:top w:val="none" w:sz="0" w:space="0" w:color="auto"/>
        <w:left w:val="none" w:sz="0" w:space="0" w:color="auto"/>
        <w:bottom w:val="none" w:sz="0" w:space="0" w:color="auto"/>
        <w:right w:val="none" w:sz="0" w:space="0" w:color="auto"/>
      </w:divBdr>
    </w:div>
    <w:div w:id="1870415382">
      <w:bodyDiv w:val="1"/>
      <w:marLeft w:val="0"/>
      <w:marRight w:val="0"/>
      <w:marTop w:val="0"/>
      <w:marBottom w:val="0"/>
      <w:divBdr>
        <w:top w:val="none" w:sz="0" w:space="0" w:color="auto"/>
        <w:left w:val="none" w:sz="0" w:space="0" w:color="auto"/>
        <w:bottom w:val="none" w:sz="0" w:space="0" w:color="auto"/>
        <w:right w:val="none" w:sz="0" w:space="0" w:color="auto"/>
      </w:divBdr>
    </w:div>
    <w:div w:id="1893426204">
      <w:bodyDiv w:val="1"/>
      <w:marLeft w:val="0"/>
      <w:marRight w:val="0"/>
      <w:marTop w:val="0"/>
      <w:marBottom w:val="0"/>
      <w:divBdr>
        <w:top w:val="none" w:sz="0" w:space="0" w:color="auto"/>
        <w:left w:val="none" w:sz="0" w:space="0" w:color="auto"/>
        <w:bottom w:val="none" w:sz="0" w:space="0" w:color="auto"/>
        <w:right w:val="none" w:sz="0" w:space="0" w:color="auto"/>
      </w:divBdr>
    </w:div>
    <w:div w:id="1899854333">
      <w:bodyDiv w:val="1"/>
      <w:marLeft w:val="0"/>
      <w:marRight w:val="0"/>
      <w:marTop w:val="0"/>
      <w:marBottom w:val="0"/>
      <w:divBdr>
        <w:top w:val="none" w:sz="0" w:space="0" w:color="auto"/>
        <w:left w:val="none" w:sz="0" w:space="0" w:color="auto"/>
        <w:bottom w:val="none" w:sz="0" w:space="0" w:color="auto"/>
        <w:right w:val="none" w:sz="0" w:space="0" w:color="auto"/>
      </w:divBdr>
    </w:div>
    <w:div w:id="1901358426">
      <w:bodyDiv w:val="1"/>
      <w:marLeft w:val="0"/>
      <w:marRight w:val="0"/>
      <w:marTop w:val="0"/>
      <w:marBottom w:val="0"/>
      <w:divBdr>
        <w:top w:val="none" w:sz="0" w:space="0" w:color="auto"/>
        <w:left w:val="none" w:sz="0" w:space="0" w:color="auto"/>
        <w:bottom w:val="none" w:sz="0" w:space="0" w:color="auto"/>
        <w:right w:val="none" w:sz="0" w:space="0" w:color="auto"/>
      </w:divBdr>
    </w:div>
    <w:div w:id="1903828406">
      <w:bodyDiv w:val="1"/>
      <w:marLeft w:val="0"/>
      <w:marRight w:val="0"/>
      <w:marTop w:val="0"/>
      <w:marBottom w:val="0"/>
      <w:divBdr>
        <w:top w:val="none" w:sz="0" w:space="0" w:color="auto"/>
        <w:left w:val="none" w:sz="0" w:space="0" w:color="auto"/>
        <w:bottom w:val="none" w:sz="0" w:space="0" w:color="auto"/>
        <w:right w:val="none" w:sz="0" w:space="0" w:color="auto"/>
      </w:divBdr>
    </w:div>
    <w:div w:id="1982538866">
      <w:bodyDiv w:val="1"/>
      <w:marLeft w:val="0"/>
      <w:marRight w:val="0"/>
      <w:marTop w:val="0"/>
      <w:marBottom w:val="0"/>
      <w:divBdr>
        <w:top w:val="none" w:sz="0" w:space="0" w:color="auto"/>
        <w:left w:val="none" w:sz="0" w:space="0" w:color="auto"/>
        <w:bottom w:val="none" w:sz="0" w:space="0" w:color="auto"/>
        <w:right w:val="none" w:sz="0" w:space="0" w:color="auto"/>
      </w:divBdr>
    </w:div>
    <w:div w:id="2011592111">
      <w:bodyDiv w:val="1"/>
      <w:marLeft w:val="0"/>
      <w:marRight w:val="0"/>
      <w:marTop w:val="0"/>
      <w:marBottom w:val="0"/>
      <w:divBdr>
        <w:top w:val="none" w:sz="0" w:space="0" w:color="auto"/>
        <w:left w:val="none" w:sz="0" w:space="0" w:color="auto"/>
        <w:bottom w:val="none" w:sz="0" w:space="0" w:color="auto"/>
        <w:right w:val="none" w:sz="0" w:space="0" w:color="auto"/>
      </w:divBdr>
    </w:div>
    <w:div w:id="2025741775">
      <w:bodyDiv w:val="1"/>
      <w:marLeft w:val="0"/>
      <w:marRight w:val="0"/>
      <w:marTop w:val="0"/>
      <w:marBottom w:val="0"/>
      <w:divBdr>
        <w:top w:val="none" w:sz="0" w:space="0" w:color="auto"/>
        <w:left w:val="none" w:sz="0" w:space="0" w:color="auto"/>
        <w:bottom w:val="none" w:sz="0" w:space="0" w:color="auto"/>
        <w:right w:val="none" w:sz="0" w:space="0" w:color="auto"/>
      </w:divBdr>
    </w:div>
    <w:div w:id="2025933533">
      <w:bodyDiv w:val="1"/>
      <w:marLeft w:val="0"/>
      <w:marRight w:val="0"/>
      <w:marTop w:val="0"/>
      <w:marBottom w:val="0"/>
      <w:divBdr>
        <w:top w:val="none" w:sz="0" w:space="0" w:color="auto"/>
        <w:left w:val="none" w:sz="0" w:space="0" w:color="auto"/>
        <w:bottom w:val="none" w:sz="0" w:space="0" w:color="auto"/>
        <w:right w:val="none" w:sz="0" w:space="0" w:color="auto"/>
      </w:divBdr>
    </w:div>
    <w:div w:id="2027362116">
      <w:bodyDiv w:val="1"/>
      <w:marLeft w:val="0"/>
      <w:marRight w:val="0"/>
      <w:marTop w:val="0"/>
      <w:marBottom w:val="0"/>
      <w:divBdr>
        <w:top w:val="none" w:sz="0" w:space="0" w:color="auto"/>
        <w:left w:val="none" w:sz="0" w:space="0" w:color="auto"/>
        <w:bottom w:val="none" w:sz="0" w:space="0" w:color="auto"/>
        <w:right w:val="none" w:sz="0" w:space="0" w:color="auto"/>
      </w:divBdr>
    </w:div>
    <w:div w:id="2078740603">
      <w:bodyDiv w:val="1"/>
      <w:marLeft w:val="0"/>
      <w:marRight w:val="0"/>
      <w:marTop w:val="0"/>
      <w:marBottom w:val="0"/>
      <w:divBdr>
        <w:top w:val="none" w:sz="0" w:space="0" w:color="auto"/>
        <w:left w:val="none" w:sz="0" w:space="0" w:color="auto"/>
        <w:bottom w:val="none" w:sz="0" w:space="0" w:color="auto"/>
        <w:right w:val="none" w:sz="0" w:space="0" w:color="auto"/>
      </w:divBdr>
    </w:div>
    <w:div w:id="2086492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790BB292A35AE4AA5A100914D5E78C3" ma:contentTypeVersion="14" ma:contentTypeDescription="Create a new document." ma:contentTypeScope="" ma:versionID="25184e1878bb4e365b37ec9c6cc62327">
  <xsd:schema xmlns:xsd="http://www.w3.org/2001/XMLSchema" xmlns:xs="http://www.w3.org/2001/XMLSchema" xmlns:p="http://schemas.microsoft.com/office/2006/metadata/properties" xmlns:ns3="80074512-dcb0-4dd5-bb9c-f587810f6510" xmlns:ns4="6c5c86aa-e886-405f-9f4b-55eebca15012" targetNamespace="http://schemas.microsoft.com/office/2006/metadata/properties" ma:root="true" ma:fieldsID="c113e969a36f6ac45a9f8390f139adb9" ns3:_="" ns4:_="">
    <xsd:import namespace="80074512-dcb0-4dd5-bb9c-f587810f6510"/>
    <xsd:import namespace="6c5c86aa-e886-405f-9f4b-55eebca1501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Locatio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074512-dcb0-4dd5-bb9c-f587810f6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c5c86aa-e886-405f-9f4b-55eebca1501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D6D0FD-AC47-4BB7-BAD4-034CD53443E2}">
  <ds:schemaRefs>
    <ds:schemaRef ds:uri="http://schemas.openxmlformats.org/officeDocument/2006/bibliography"/>
  </ds:schemaRefs>
</ds:datastoreItem>
</file>

<file path=customXml/itemProps2.xml><?xml version="1.0" encoding="utf-8"?>
<ds:datastoreItem xmlns:ds="http://schemas.openxmlformats.org/officeDocument/2006/customXml" ds:itemID="{C8B8BE25-72BC-4A42-AAFA-17DE2B9F9530}">
  <ds:schemaRefs>
    <ds:schemaRef ds:uri="http://schemas.microsoft.com/sharepoint/v3/contenttype/forms"/>
  </ds:schemaRefs>
</ds:datastoreItem>
</file>

<file path=customXml/itemProps3.xml><?xml version="1.0" encoding="utf-8"?>
<ds:datastoreItem xmlns:ds="http://schemas.openxmlformats.org/officeDocument/2006/customXml" ds:itemID="{567D9927-255E-40BB-A134-D6E47280AD8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1C98748-0CF5-40A4-93D5-8692D3E58B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074512-dcb0-4dd5-bb9c-f587810f6510"/>
    <ds:schemaRef ds:uri="6c5c86aa-e886-405f-9f4b-55eebca150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9</Pages>
  <Words>2335</Words>
  <Characters>13313</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NIOZ</Company>
  <LinksUpToDate>false</LinksUpToDate>
  <CharactersWithSpaces>15617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Jim van Belzen</cp:lastModifiedBy>
  <cp:revision>23</cp:revision>
  <cp:lastPrinted>2020-08-26T12:04:00Z</cp:lastPrinted>
  <dcterms:created xsi:type="dcterms:W3CDTF">2022-01-14T11:29:00Z</dcterms:created>
  <dcterms:modified xsi:type="dcterms:W3CDTF">2022-01-14T14:36:00Z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0x010100B790BB292A35AE4AA5A100914D5E78C3</vt:lpwstr>
  </property>
</Properties>
</file>